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77" w:rsidRDefault="008F7F77" w:rsidP="008F7F77">
      <w:pPr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8F7F77" w:rsidRDefault="008F7F77" w:rsidP="008F7F77">
      <w:pPr>
        <w:autoSpaceDE w:val="0"/>
        <w:autoSpaceDN w:val="0"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АНАЛИТИЧЕСКАЯ СПРАВКА</w:t>
      </w:r>
    </w:p>
    <w:p w:rsidR="00594062" w:rsidRDefault="00594062" w:rsidP="008F7F77">
      <w:pPr>
        <w:autoSpaceDE w:val="0"/>
        <w:autoSpaceDN w:val="0"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</w:t>
      </w:r>
      <w:r w:rsidR="008F7F7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проведени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</w:t>
      </w:r>
      <w:r w:rsidR="008F7F7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конкурса инновационных идей и инициатив</w:t>
      </w:r>
      <w:r w:rsidR="008F7F77" w:rsidRPr="008F7F77">
        <w:t xml:space="preserve"> </w:t>
      </w:r>
      <w:r w:rsidR="008F7F77" w:rsidRPr="008F7F7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</w:p>
    <w:p w:rsidR="008F7F77" w:rsidRDefault="008F7F77" w:rsidP="008F7F77">
      <w:pPr>
        <w:autoSpaceDE w:val="0"/>
        <w:autoSpaceDN w:val="0"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F7F7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сфере физической культуры и спорта на территории автономного округа</w:t>
      </w:r>
    </w:p>
    <w:p w:rsidR="008F7F77" w:rsidRDefault="008F7F77" w:rsidP="008F7F77">
      <w:pPr>
        <w:autoSpaceDE w:val="0"/>
        <w:autoSpaceDN w:val="0"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F7F77" w:rsidRDefault="008F7F77" w:rsidP="008F7F77">
      <w:pPr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приказом департамента по физической культуре и спорту Ямало-Ненецкого автономного округа от 05.03.2020 № 55-О проведен заочный конкурс инновационных идей и инициатив в сфере физической культуры и спорта на территории автономного округа (далее – </w:t>
      </w:r>
      <w:r w:rsidR="00AF41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Департамент</w:t>
      </w:r>
      <w:r w:rsidR="00ED12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автономный округ</w:t>
      </w:r>
      <w:r w:rsidR="00AF41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AF414B" w:rsidRPr="00AF414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AF414B"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Конкурс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Конкурс проводился в целях повышения инновационной активности субъектов физической культуры и спорта, действующих на территории автономного округа, совершенствования инновационной и экспериментальной деятельности в сфере физической культуры и спорта по актуальным направлениям, сфор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мированным в логике реализуемых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федерального пр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оекта «Спор</w:t>
      </w:r>
      <w:r w:rsidR="003C66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 – норма жизни», ведомственных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C66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проектов «Спорт длинною в жизнь», </w:t>
      </w:r>
      <w:r w:rsidR="005446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«Ямал – на пьедестал».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Для участия в конкурсе представлены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заявок от физкультурно-спортивных</w:t>
      </w:r>
      <w:r w:rsidR="005C6B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общественных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организаций, действующих на территории автономного округа. В рамках конкурсных направлений (5 номинаций) заявки распределились следующим образом: детско-юношеский спорт и подготовка спортивного резерва - 2, массовый спорт -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информационно-технологические инновации в спорте - 2,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оставшиеся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 номинации не нашли претендентов.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Экспертизу конкурсных материалов проводила группа экспертов из числа специалистов департамента по физической культуре и спорту автономного округа, работников государственного автономного учреждения Ямало-Ненецкого автономного круга «Центр спортивной подготовки», региональных общественных организаций, работников спортивных школ городов Салехард, Ноябрьск. Состав конкурсного жюри утвержден приказом департамента по физической культуре и спорту автономного округа.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рамках номинации «Детско-юношеский спорт и подготовка спортивного резерва» заявки были ориентированы на: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динамичное освоение двигательных умений и навыков и развитие физических качеств у юных спортсменов посредством заимствования и включения в тренировочный процесс средств (специализированного инвентаря и оборудования) из иных видов спорта; в частности, авторами заявки предложены разработки фрагментов занятий с применением набора физических упражнений, оригинально сочетающих в себе средства и приемы из нескольких видов спорта;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создание </w:t>
      </w:r>
      <w:proofErr w:type="spellStart"/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коллабораций</w:t>
      </w:r>
      <w:proofErr w:type="spellEnd"/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между тренерами и спортсменами разных отделений, направленных на рост подготовленности и спортивных результатов, а также развитие коммуникаций; авторами заявки проиллюстрирован оригинальный механизм продуктивного горизонтального партнерства. 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Содержание заявок по направлению «Массовый спорт» состоит в создании позитивной </w:t>
      </w:r>
      <w:proofErr w:type="spellStart"/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возрастосообразной</w:t>
      </w:r>
      <w:proofErr w:type="spellEnd"/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среды, развитие различных форм социальных коммуникаций, в том числе посредством участия граждан старшего поколения в проводимых физкультурных и спортивных мероприятиях для демонстрации 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личных достижений, обмена информацией о сформированных умениях, развитии физических кондиций, улучшении общих показателей здоровья, обогащении ресурсов организма.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рамках номинации «Информационно-технологические инновации в спорте» заявки сосредоточены на решении актуальной проблемы дистанционного взаимодействия между участниками тренировочного процесса, а также на новых возможностях использования компьютерной техники и IT-технологий в физкультурно-спортивной деятельности.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Члены конкурсного жюри отметили, что представленные заявки в основном соответствуют установленным критериям. Так, критерию «Актуальность, востребов</w:t>
      </w:r>
      <w:r w:rsidR="003C66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анность идеи» соответствует 80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% заявок, «Системность в р</w:t>
      </w:r>
      <w:r w:rsidR="003C66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ешении конкретной проблеме» - 60 %, «Реалистичность» - 95 %, «Практическая значимость» - 90 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%, «Оригинальность,</w:t>
      </w:r>
      <w:r w:rsidR="003C66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самостоятельность суждений» - 51 %, «Новизна» - 25 %, «Творческий подход» - 53 %, «Стиль, язык изложения» - 45 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%, «Каче</w:t>
      </w:r>
      <w:r w:rsidR="003C66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ство оформления презентаций» - 30 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%.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целом анализ конкурсных материалов свидетельствуют о положительной динамике в освоении представителями сферы физической культуры и спорта автономного округа методологии инновационной деятельности.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Вместе с тем конкурс позволил выявить резервы в теоретико-методической готовности профессионального сообщества к инновационному проектированию. В частности, наибольшие затруднения вызывают: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дифференциация инновационных и иных видов проектов в области физической культуры и спорта (социальных, образовательных и др.);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идентификация инновационного компонента (новшества) в собственной практике, а также в разрабатываемых проектах;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методически гр</w:t>
      </w:r>
      <w:r w:rsidR="007B72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амотное обоснование и логически</w:t>
      </w: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выстроенное изложение оригинальной (творческой, инновационной) мысли, идеи, рационализаторского предложения;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подготовка презентационных материалов по инновационному проекту.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Промежуточные итоги результатов оценивания конкурсных материалов были обсуждены конкурсным жюри на онлайн-заседании, организованным ГАУ ЯНАО «Центр спортивной подготовки».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 подведении итогов конкурса эксперты высказали мнение о необходимости: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продолжения работы по формированию готовности тренерского состава и иных специалистов сферы физической культуры и спорта автономного округа к разработке и участию в инновационных проектах;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расширения линейки форматов, направленных на продвижение и развитие инновационной деятельности в области физической культуры и спорта в автономном округе;</w:t>
      </w:r>
    </w:p>
    <w:p w:rsidR="00F04589" w:rsidRPr="00F04589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формализации лучших (передовых) практик в сфере физической культуры и спорта автономного округа посредством присвоения их авторам (носителям, разработчикам, исполнителям) статуса региональных экспериментальных (инновационных) площадок;</w:t>
      </w:r>
    </w:p>
    <w:p w:rsidR="00A540FE" w:rsidRDefault="00F04589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45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вовлечения в инновационное пространство автономного округа региональных спортивных федераций по видам спорта.</w:t>
      </w:r>
    </w:p>
    <w:p w:rsidR="00594062" w:rsidRDefault="00594062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594062" w:rsidRDefault="00594062" w:rsidP="00F04589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594062" w:rsidRDefault="00594062" w:rsidP="00594062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Начальник отдела экспериментальной </w:t>
      </w:r>
    </w:p>
    <w:p w:rsidR="00594062" w:rsidRDefault="00594062" w:rsidP="00594062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</w:t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инновационной деятельности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мониторинга                                    О.А. Глубоких</w:t>
      </w:r>
    </w:p>
    <w:p w:rsidR="00594062" w:rsidRDefault="00594062" w:rsidP="00594062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ГАУ ЯНАО «ЦСП»</w:t>
      </w:r>
    </w:p>
    <w:p w:rsidR="00193CB2" w:rsidRDefault="00193CB2" w:rsidP="002B05DC">
      <w:pPr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ED1216" w:rsidRDefault="00ED1216" w:rsidP="00ED1216">
      <w:pPr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sectPr w:rsidR="00ED1216" w:rsidSect="003E2243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7148"/>
    <w:multiLevelType w:val="hybridMultilevel"/>
    <w:tmpl w:val="423EAD62"/>
    <w:lvl w:ilvl="0" w:tplc="98E4D8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5D2E4D"/>
    <w:multiLevelType w:val="hybridMultilevel"/>
    <w:tmpl w:val="33F2506A"/>
    <w:lvl w:ilvl="0" w:tplc="62DCE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D02A88"/>
    <w:multiLevelType w:val="hybridMultilevel"/>
    <w:tmpl w:val="AFE2DF90"/>
    <w:lvl w:ilvl="0" w:tplc="98E4D8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A81503"/>
    <w:multiLevelType w:val="hybridMultilevel"/>
    <w:tmpl w:val="70E8CFA4"/>
    <w:lvl w:ilvl="0" w:tplc="98E4D8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2A"/>
    <w:rsid w:val="000157FD"/>
    <w:rsid w:val="00017ECA"/>
    <w:rsid w:val="000304AE"/>
    <w:rsid w:val="00054D48"/>
    <w:rsid w:val="00082B49"/>
    <w:rsid w:val="00090FCE"/>
    <w:rsid w:val="000932B4"/>
    <w:rsid w:val="00093D9B"/>
    <w:rsid w:val="0009757B"/>
    <w:rsid w:val="000A6E92"/>
    <w:rsid w:val="000C6574"/>
    <w:rsid w:val="000E77E8"/>
    <w:rsid w:val="00101E23"/>
    <w:rsid w:val="00110682"/>
    <w:rsid w:val="0011172C"/>
    <w:rsid w:val="00135CD2"/>
    <w:rsid w:val="00136E1F"/>
    <w:rsid w:val="00155ACC"/>
    <w:rsid w:val="00172E60"/>
    <w:rsid w:val="00190391"/>
    <w:rsid w:val="0019132C"/>
    <w:rsid w:val="00192D01"/>
    <w:rsid w:val="00193CB2"/>
    <w:rsid w:val="001A0E48"/>
    <w:rsid w:val="001A6EAA"/>
    <w:rsid w:val="001D0211"/>
    <w:rsid w:val="001E2692"/>
    <w:rsid w:val="00215298"/>
    <w:rsid w:val="0022689D"/>
    <w:rsid w:val="00237A71"/>
    <w:rsid w:val="002452E3"/>
    <w:rsid w:val="0027427C"/>
    <w:rsid w:val="00277C69"/>
    <w:rsid w:val="00283C7A"/>
    <w:rsid w:val="00286E19"/>
    <w:rsid w:val="002A4573"/>
    <w:rsid w:val="002B05DC"/>
    <w:rsid w:val="002B3CC2"/>
    <w:rsid w:val="002C3876"/>
    <w:rsid w:val="003218F7"/>
    <w:rsid w:val="00323683"/>
    <w:rsid w:val="0035157D"/>
    <w:rsid w:val="003643F7"/>
    <w:rsid w:val="00373E61"/>
    <w:rsid w:val="003939E6"/>
    <w:rsid w:val="003B0ED7"/>
    <w:rsid w:val="003B7732"/>
    <w:rsid w:val="003C09D8"/>
    <w:rsid w:val="003C6609"/>
    <w:rsid w:val="003D3AB1"/>
    <w:rsid w:val="003E2243"/>
    <w:rsid w:val="003E33E9"/>
    <w:rsid w:val="003F30C8"/>
    <w:rsid w:val="003F648A"/>
    <w:rsid w:val="00400EC7"/>
    <w:rsid w:val="0040661C"/>
    <w:rsid w:val="004325C5"/>
    <w:rsid w:val="00445C24"/>
    <w:rsid w:val="00480828"/>
    <w:rsid w:val="004C530E"/>
    <w:rsid w:val="004E3E14"/>
    <w:rsid w:val="004E5841"/>
    <w:rsid w:val="004F5B53"/>
    <w:rsid w:val="005134EC"/>
    <w:rsid w:val="00517E58"/>
    <w:rsid w:val="00526D66"/>
    <w:rsid w:val="005334AE"/>
    <w:rsid w:val="0054463D"/>
    <w:rsid w:val="005662B2"/>
    <w:rsid w:val="00591782"/>
    <w:rsid w:val="00594062"/>
    <w:rsid w:val="005C6B0E"/>
    <w:rsid w:val="005E5524"/>
    <w:rsid w:val="005F5CE7"/>
    <w:rsid w:val="00600D28"/>
    <w:rsid w:val="00645B8E"/>
    <w:rsid w:val="00672791"/>
    <w:rsid w:val="0067281E"/>
    <w:rsid w:val="00685AFA"/>
    <w:rsid w:val="006B33DF"/>
    <w:rsid w:val="006B4EB7"/>
    <w:rsid w:val="006C1A70"/>
    <w:rsid w:val="006E09B4"/>
    <w:rsid w:val="006E3453"/>
    <w:rsid w:val="006E3E35"/>
    <w:rsid w:val="007035EC"/>
    <w:rsid w:val="00727B7C"/>
    <w:rsid w:val="0073106A"/>
    <w:rsid w:val="0077688B"/>
    <w:rsid w:val="00781442"/>
    <w:rsid w:val="00790671"/>
    <w:rsid w:val="00797F1B"/>
    <w:rsid w:val="007A044A"/>
    <w:rsid w:val="007B7249"/>
    <w:rsid w:val="007C273F"/>
    <w:rsid w:val="007C3068"/>
    <w:rsid w:val="007F37C6"/>
    <w:rsid w:val="007F58D1"/>
    <w:rsid w:val="008160FC"/>
    <w:rsid w:val="00844510"/>
    <w:rsid w:val="00851B93"/>
    <w:rsid w:val="0085752F"/>
    <w:rsid w:val="008608BF"/>
    <w:rsid w:val="00860FD0"/>
    <w:rsid w:val="00876DFF"/>
    <w:rsid w:val="00883E1D"/>
    <w:rsid w:val="008B4FE8"/>
    <w:rsid w:val="008C0CC3"/>
    <w:rsid w:val="008C347E"/>
    <w:rsid w:val="008F7F77"/>
    <w:rsid w:val="00925314"/>
    <w:rsid w:val="009351EC"/>
    <w:rsid w:val="009534C0"/>
    <w:rsid w:val="00956435"/>
    <w:rsid w:val="009777A3"/>
    <w:rsid w:val="00985073"/>
    <w:rsid w:val="00986C0B"/>
    <w:rsid w:val="009A0BF2"/>
    <w:rsid w:val="009A173D"/>
    <w:rsid w:val="009A4EC2"/>
    <w:rsid w:val="009A6CA1"/>
    <w:rsid w:val="009C214C"/>
    <w:rsid w:val="009D64FB"/>
    <w:rsid w:val="009F41D8"/>
    <w:rsid w:val="00A10039"/>
    <w:rsid w:val="00A13CB3"/>
    <w:rsid w:val="00A540FE"/>
    <w:rsid w:val="00A541E6"/>
    <w:rsid w:val="00A83881"/>
    <w:rsid w:val="00AA358F"/>
    <w:rsid w:val="00AD70F0"/>
    <w:rsid w:val="00AE0B0F"/>
    <w:rsid w:val="00AF414B"/>
    <w:rsid w:val="00B11DD3"/>
    <w:rsid w:val="00B21410"/>
    <w:rsid w:val="00B42AB7"/>
    <w:rsid w:val="00B462B8"/>
    <w:rsid w:val="00B73AE0"/>
    <w:rsid w:val="00B80121"/>
    <w:rsid w:val="00BB4A8D"/>
    <w:rsid w:val="00BF6DFA"/>
    <w:rsid w:val="00C34256"/>
    <w:rsid w:val="00C34741"/>
    <w:rsid w:val="00C64545"/>
    <w:rsid w:val="00C65998"/>
    <w:rsid w:val="00C722DF"/>
    <w:rsid w:val="00CC2A3C"/>
    <w:rsid w:val="00CC46D6"/>
    <w:rsid w:val="00CD054D"/>
    <w:rsid w:val="00CD50B9"/>
    <w:rsid w:val="00D10777"/>
    <w:rsid w:val="00D11B32"/>
    <w:rsid w:val="00D1542B"/>
    <w:rsid w:val="00D429D2"/>
    <w:rsid w:val="00D43317"/>
    <w:rsid w:val="00D71C19"/>
    <w:rsid w:val="00DE1A11"/>
    <w:rsid w:val="00E65BBF"/>
    <w:rsid w:val="00E91ABF"/>
    <w:rsid w:val="00EA42CA"/>
    <w:rsid w:val="00EA5E7A"/>
    <w:rsid w:val="00ED1216"/>
    <w:rsid w:val="00EF2292"/>
    <w:rsid w:val="00EF7E28"/>
    <w:rsid w:val="00F04589"/>
    <w:rsid w:val="00F1382A"/>
    <w:rsid w:val="00F27FEE"/>
    <w:rsid w:val="00F3256C"/>
    <w:rsid w:val="00F43C05"/>
    <w:rsid w:val="00F52A30"/>
    <w:rsid w:val="00F60A4E"/>
    <w:rsid w:val="00F65FD4"/>
    <w:rsid w:val="00F7360A"/>
    <w:rsid w:val="00F73C16"/>
    <w:rsid w:val="00F73FBF"/>
    <w:rsid w:val="00F84FBB"/>
    <w:rsid w:val="00F95B82"/>
    <w:rsid w:val="00FA3E7B"/>
    <w:rsid w:val="00FC37A8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844"/>
  <w15:chartTrackingRefBased/>
  <w15:docId w15:val="{3FE9660F-659E-4FF1-8C5A-F9E1ACAD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A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AF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00D2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23B83-468B-4319-AF7F-6427F797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Наталья  Геннадиевна</dc:creator>
  <cp:keywords/>
  <dc:description/>
  <cp:lastModifiedBy>Оксана Александровна Глубоких</cp:lastModifiedBy>
  <cp:revision>4</cp:revision>
  <cp:lastPrinted>2020-08-17T06:33:00Z</cp:lastPrinted>
  <dcterms:created xsi:type="dcterms:W3CDTF">2020-09-14T03:16:00Z</dcterms:created>
  <dcterms:modified xsi:type="dcterms:W3CDTF">2020-09-22T04:09:00Z</dcterms:modified>
</cp:coreProperties>
</file>