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-195377</wp:posOffset>
                </wp:positionH>
                <wp:positionV relativeFrom="paragraph">
                  <wp:posOffset>0</wp:posOffset>
                </wp:positionV>
                <wp:extent cx="1114562" cy="1118787"/>
                <wp:effectExtent l="0" t="0" r="0" b="0"/>
                <wp:wrapSquare wrapText="bothSides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808786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114561" cy="1118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2048;o:allowoverlap:true;o:allowincell:true;mso-position-horizontal-relative:text;margin-left:-15.4pt;mso-position-horizontal:absolute;mso-position-vertical-relative:text;margin-top:0.0pt;mso-position-vertical:absolute;width:87.8pt;height:88.1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right="-141"/>
        <w:jc w:val="center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ГОСУДАРСТВЕННОЕ АВТОНОМНОЕ УЧРЕЖДЕНИЕ ЯМАЛО-НЕНЕЦКОГО АВТОНОМНОГО ОКРУГА «ЦЕНТР СПОРТИВНОЙ ПОДГОТОВКИ»</w:t>
      </w:r>
      <w:r/>
    </w:p>
    <w:p>
      <w:pPr>
        <w:ind w:right="142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sz w:val="24"/>
          <w:szCs w:val="28"/>
        </w:rPr>
      </w:r>
      <w:r/>
    </w:p>
    <w:p>
      <w:pPr>
        <w:ind w:right="142"/>
        <w:rPr>
          <w:rFonts w:ascii="Liberation Serif" w:hAnsi="Liberation Serif" w:cs="Liberation Serif" w:eastAsia="Liberation Serif"/>
          <w:bCs/>
          <w:sz w:val="24"/>
          <w:szCs w:val="28"/>
        </w:rPr>
      </w:pP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                         План работы методической площадки</w:t>
      </w:r>
      <w:r/>
    </w:p>
    <w:p>
      <w:pPr>
        <w:ind w:left="425" w:right="142"/>
        <w:jc w:val="center"/>
        <w:spacing w:after="0"/>
        <w:tabs>
          <w:tab w:val="left" w:pos="435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8"/>
          <w:highlight w:val="yellow"/>
        </w:rPr>
      </w:pPr>
      <w:r>
        <w:rPr>
          <w:rFonts w:ascii="Liberation Serif" w:hAnsi="Liberation Serif" w:cs="Liberation Serif" w:eastAsia="Liberation Serif"/>
          <w:b/>
          <w:sz w:val="24"/>
          <w:szCs w:val="28"/>
          <w:highlight w:val="yellow"/>
        </w:rPr>
      </w:r>
      <w:r/>
    </w:p>
    <w:p>
      <w:pPr>
        <w:ind w:right="142"/>
        <w:jc w:val="center"/>
        <w:spacing w:after="0"/>
        <w:tabs>
          <w:tab w:val="left" w:pos="435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sz w:val="24"/>
        </w:rPr>
        <w:t xml:space="preserve">ПЛАНИРОВАНИЕ И КОНТРОЛЬ В ПОДГОТОВКЕ СПОРТИВНОГО РЕЗЕРВА</w:t>
      </w:r>
      <w:r/>
    </w:p>
    <w:p>
      <w:pPr>
        <w:ind w:right="142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sz w:val="24"/>
          <w:szCs w:val="28"/>
        </w:rPr>
      </w:r>
      <w:r/>
    </w:p>
    <w:p>
      <w:pPr>
        <w:ind w:right="142" w:firstLine="425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8"/>
        </w:rPr>
        <w:t xml:space="preserve">Сроки проведения:</w:t>
      </w: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 06 апреля 2023 года</w:t>
      </w:r>
      <w:r/>
    </w:p>
    <w:p>
      <w:pPr>
        <w:ind w:right="142" w:firstLine="425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8"/>
        </w:rPr>
        <w:t xml:space="preserve">Место проведения</w:t>
      </w: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: г. Лабытнанги</w:t>
      </w:r>
      <w:r>
        <w:rPr>
          <w:rFonts w:ascii="Liberation Serif" w:hAnsi="Liberation Serif" w:cs="Liberation Serif" w:eastAsia="Liberation Serif"/>
          <w:sz w:val="24"/>
        </w:rPr>
        <w:t xml:space="preserve">, ЛД «Авангард», ул. Дзержинского, д. 26</w:t>
      </w:r>
      <w:r/>
    </w:p>
    <w:p>
      <w:pPr>
        <w:ind w:right="142" w:firstLine="425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8"/>
        </w:rPr>
        <w:t xml:space="preserve">Участники:</w:t>
      </w: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 Руководители, инструкторы-методисты, тренеры и иные специалисты, участвующие </w:t>
      </w: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в планировании и контроле тренировочного процесса.</w:t>
      </w:r>
      <w:r/>
    </w:p>
    <w:p>
      <w:pPr>
        <w:ind w:right="142" w:firstLine="425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Цель:</w:t>
      </w:r>
      <w:r>
        <w:rPr>
          <w:rFonts w:ascii="Liberation Serif" w:hAnsi="Liberation Serif" w:cs="Liberation Serif" w:eastAsia="Liberation Serif"/>
          <w:bCs/>
          <w:sz w:val="24"/>
          <w:szCs w:val="24"/>
        </w:rPr>
        <w:t xml:space="preserve"> Повышение уровня профессиональных компетенций специалистов для подго</w:t>
      </w:r>
      <w:r>
        <w:rPr>
          <w:rFonts w:ascii="Liberation Serif" w:hAnsi="Liberation Serif" w:cs="Liberation Serif" w:eastAsia="Liberation Serif"/>
          <w:bCs/>
          <w:sz w:val="24"/>
          <w:szCs w:val="24"/>
        </w:rPr>
        <w:t xml:space="preserve">товки спортивного резерва ЯНАО, создание условий для качественного сопровождения занимающихся, определение стратегии развития спортсменов.</w:t>
      </w:r>
      <w:r/>
    </w:p>
    <w:p>
      <w:pPr>
        <w:ind w:right="142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/>
    </w:p>
    <w:p>
      <w:pPr>
        <w:ind w:right="142"/>
        <w:jc w:val="center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Модераторы</w:t>
      </w:r>
      <w:r/>
    </w:p>
    <w:p>
      <w:pPr>
        <w:ind w:left="425" w:right="142"/>
        <w:jc w:val="both"/>
        <w:spacing w:after="0" w:line="240" w:lineRule="auto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i/>
          <w:color w:val="C00000"/>
          <w:sz w:val="24"/>
          <w:szCs w:val="20"/>
        </w:rPr>
      </w:pPr>
      <w:r>
        <w:rPr>
          <w:rFonts w:ascii="Liberation Serif" w:hAnsi="Liberation Serif" w:cs="Liberation Serif" w:eastAsia="Liberation Serif"/>
          <w:i/>
          <w:color w:val="C00000"/>
          <w:sz w:val="24"/>
          <w:szCs w:val="20"/>
        </w:rPr>
      </w:r>
      <w:r/>
    </w:p>
    <w:p>
      <w:pPr>
        <w:ind w:right="142" w:firstLine="425"/>
        <w:jc w:val="both"/>
        <w:spacing w:after="0" w:line="240" w:lineRule="auto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i/>
          <w:color w:val="000000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Плеханова Елена Васильевна – заместитель директора по научно-методической работе Государственного автономного учреждения Ямало-Ненецкого автономного округа «Центр спортивной подготовки» (г. Салехард)</w:t>
      </w:r>
      <w:r/>
    </w:p>
    <w:p>
      <w:pPr>
        <w:pStyle w:val="866"/>
        <w:ind w:left="0" w:right="142" w:firstLine="425"/>
        <w:jc w:val="both"/>
        <w:spacing w:after="0" w:line="240" w:lineRule="auto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i/>
          <w:color w:val="000000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Глубоких Оксана Александровна</w:t>
      </w:r>
      <w:r>
        <w:rPr>
          <w:rFonts w:ascii="Liberation Serif" w:hAnsi="Liberation Serif" w:cs="Liberation Serif" w:eastAsia="Liberation Serif"/>
          <w:b/>
          <w:bCs/>
          <w:i/>
          <w:color w:val="000000" w:themeColor="text1"/>
          <w:szCs w:val="20"/>
        </w:rPr>
        <w:t xml:space="preserve"> – </w:t>
      </w: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начальник отдела организ</w:t>
      </w: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ационно-методической работы по подготовке спортивного резерва Государственного автономного учреждения Ямало-Ненецкого автономного округа «Центр спортивной подготовки» (г. Салехард)</w:t>
      </w:r>
      <w:r/>
    </w:p>
    <w:p>
      <w:pPr>
        <w:pStyle w:val="866"/>
        <w:ind w:left="0" w:right="142" w:firstLine="425"/>
        <w:jc w:val="both"/>
        <w:spacing w:after="0" w:line="240" w:lineRule="auto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i/>
          <w:color w:val="000000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Леконцев Евгений Витальевич – старший инструктор-методист </w:t>
      </w: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организационно-ме</w:t>
      </w:r>
      <w:r>
        <w:rPr>
          <w:rFonts w:ascii="Liberation Serif" w:hAnsi="Liberation Serif" w:cs="Liberation Serif" w:eastAsia="Liberation Serif"/>
          <w:bCs/>
          <w:i/>
          <w:color w:val="000000" w:themeColor="text1"/>
          <w:szCs w:val="20"/>
        </w:rPr>
        <w:t xml:space="preserve">тодической работы по подготовке спортивного резерва Государственного автономного учреждения Ямало-Ненецкого автономного округа «Центр спортивной подготовки» (г. Салехард)</w:t>
      </w:r>
      <w:r/>
    </w:p>
    <w:p>
      <w:pPr>
        <w:pStyle w:val="866"/>
        <w:ind w:left="0" w:right="142" w:firstLine="425"/>
        <w:jc w:val="both"/>
        <w:spacing w:after="0" w:line="240" w:lineRule="auto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i/>
          <w:color w:val="000000"/>
          <w:sz w:val="24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/>
          <w:sz w:val="24"/>
          <w:szCs w:val="20"/>
        </w:rPr>
      </w:r>
      <w:r/>
    </w:p>
    <w:p>
      <w:pPr>
        <w:pStyle w:val="866"/>
        <w:ind w:left="0" w:right="142" w:firstLine="425"/>
        <w:jc w:val="both"/>
        <w:spacing w:after="0" w:line="240" w:lineRule="auto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/>
          <w:bCs/>
          <w:iCs/>
          <w:color w:val="000000"/>
          <w:sz w:val="24"/>
          <w:szCs w:val="20"/>
        </w:rPr>
      </w:pPr>
      <w:r>
        <w:rPr>
          <w:rFonts w:ascii="Liberation Serif" w:hAnsi="Liberation Serif" w:cs="Liberation Serif" w:eastAsia="Liberation Serif"/>
          <w:b/>
          <w:bCs/>
          <w:color w:val="000000" w:themeColor="text1"/>
          <w:sz w:val="24"/>
          <w:szCs w:val="20"/>
        </w:rPr>
        <w:t xml:space="preserve">Приглашенные спикеры из </w:t>
      </w:r>
      <w:r>
        <w:rPr>
          <w:rFonts w:ascii="Liberation Serif" w:hAnsi="Liberation Serif" w:cs="Liberation Serif" w:eastAsia="Liberation Serif"/>
          <w:b/>
          <w:bCs/>
          <w:color w:val="000000" w:themeColor="text1"/>
          <w:sz w:val="24"/>
          <w:szCs w:val="20"/>
        </w:rPr>
        <w:t xml:space="preserve">Челябинской, Омской области, </w:t>
      </w:r>
      <w:r>
        <w:rPr>
          <w:rFonts w:ascii="Liberation Serif" w:hAnsi="Liberation Serif" w:cs="Liberation Serif" w:eastAsia="Liberation Serif"/>
          <w:b/>
          <w:bCs/>
          <w:color w:val="000000" w:themeColor="text1"/>
          <w:sz w:val="24"/>
          <w:szCs w:val="20"/>
        </w:rPr>
        <w:t xml:space="preserve">Алтайского края</w:t>
      </w:r>
      <w:r/>
    </w:p>
    <w:p>
      <w:pPr>
        <w:ind w:right="142"/>
        <w:spacing w:after="0"/>
        <w:tabs>
          <w:tab w:val="left" w:pos="435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8"/>
        </w:rPr>
      </w:pPr>
      <w:r/>
      <w:bookmarkStart w:id="0" w:name="_GoBack"/>
      <w:r/>
      <w:bookmarkEnd w:id="0"/>
      <w:r/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1"/>
        <w:gridCol w:w="9204"/>
      </w:tblGrid>
      <w:tr>
        <w:trPr/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ind w:left="425" w:right="142"/>
              <w:jc w:val="center"/>
              <w:rPr>
                <w:rFonts w:ascii="Liberation Serif" w:hAnsi="Liberation Serif" w:cs="Liberation Serif" w:eastAsia="Liberation Serif"/>
                <w:b/>
                <w:color w:val="002060"/>
                <w:sz w:val="28"/>
              </w:rPr>
            </w:pPr>
            <w:r>
              <w:rPr>
                <w:rFonts w:ascii="Liberation Serif" w:hAnsi="Liberation Serif" w:cs="Liberation Serif" w:eastAsia="Liberation Serif"/>
                <w:b/>
                <w:color w:val="002060"/>
                <w:sz w:val="28"/>
              </w:rPr>
              <w:t xml:space="preserve">06 апреля 2023 года  </w:t>
            </w:r>
            <w:r/>
          </w:p>
        </w:tc>
      </w:tr>
      <w:tr>
        <w:trPr>
          <w:trHeight w:val="27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 w:eastAsia="Liberation Serif"/>
                <w:b/>
                <w:sz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</w:rPr>
              <w:t xml:space="preserve">10.00-17.00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Организационная часть. </w:t>
            </w:r>
            <w:r/>
          </w:p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Дискуссия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 «Спортсмен для спорта или спорт для спортсмена».</w:t>
            </w:r>
            <w:r/>
          </w:p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Спортивное ориентирование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 как первый этап в подготовке спортивного резерва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.</w:t>
            </w:r>
            <w:r/>
          </w:p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Виды планирования в спортивной подготовке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.</w:t>
            </w:r>
            <w:r/>
          </w:p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Практикум «План и планирование»</w:t>
            </w:r>
            <w:r/>
          </w:p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Выполнение программ спортивной подготовки в новых реалиях.</w:t>
            </w:r>
            <w:r/>
          </w:p>
          <w:p>
            <w:pPr>
              <w:pStyle w:val="866"/>
              <w:numPr>
                <w:ilvl w:val="0"/>
                <w:numId w:val="14"/>
              </w:numPr>
              <w:ind w:left="567" w:right="142" w:hanging="425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Практикум «К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онтроль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 в подготовке спортивного резерва в ЯНАО</w:t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».</w:t>
            </w:r>
            <w:r/>
          </w:p>
        </w:tc>
      </w:tr>
    </w:tbl>
    <w:p>
      <w:pPr>
        <w:ind w:right="142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ind w:right="142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ind w:right="142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ind w:right="142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ind w:right="142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28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850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6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70">
    <w:name w:val="Heading 2"/>
    <w:basedOn w:val="668"/>
    <w:next w:val="668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71">
    <w:name w:val="Heading 3"/>
    <w:basedOn w:val="668"/>
    <w:next w:val="668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72">
    <w:name w:val="Heading 4"/>
    <w:basedOn w:val="668"/>
    <w:next w:val="6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73">
    <w:name w:val="Heading 5"/>
    <w:basedOn w:val="668"/>
    <w:next w:val="668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74">
    <w:name w:val="Heading 6"/>
    <w:basedOn w:val="668"/>
    <w:next w:val="6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75">
    <w:name w:val="Heading 7"/>
    <w:basedOn w:val="668"/>
    <w:next w:val="668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76">
    <w:name w:val="Heading 8"/>
    <w:basedOn w:val="668"/>
    <w:next w:val="6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77">
    <w:name w:val="Heading 9"/>
    <w:basedOn w:val="668"/>
    <w:next w:val="668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Heading 1 Char"/>
    <w:basedOn w:val="678"/>
    <w:uiPriority w:val="9"/>
    <w:rPr>
      <w:rFonts w:ascii="Arial" w:hAnsi="Arial" w:cs="Arial" w:eastAsia="Arial"/>
      <w:sz w:val="40"/>
      <w:szCs w:val="40"/>
    </w:rPr>
  </w:style>
  <w:style w:type="character" w:styleId="682" w:customStyle="1">
    <w:name w:val="Heading 2 Char"/>
    <w:basedOn w:val="678"/>
    <w:uiPriority w:val="9"/>
    <w:rPr>
      <w:rFonts w:ascii="Arial" w:hAnsi="Arial" w:cs="Arial" w:eastAsia="Arial"/>
      <w:sz w:val="34"/>
    </w:rPr>
  </w:style>
  <w:style w:type="character" w:styleId="683" w:customStyle="1">
    <w:name w:val="Heading 3 Char"/>
    <w:basedOn w:val="678"/>
    <w:uiPriority w:val="9"/>
    <w:rPr>
      <w:rFonts w:ascii="Arial" w:hAnsi="Arial" w:cs="Arial" w:eastAsia="Arial"/>
      <w:sz w:val="30"/>
      <w:szCs w:val="30"/>
    </w:rPr>
  </w:style>
  <w:style w:type="character" w:styleId="684" w:customStyle="1">
    <w:name w:val="Heading 4 Char"/>
    <w:basedOn w:val="678"/>
    <w:uiPriority w:val="9"/>
    <w:rPr>
      <w:rFonts w:ascii="Arial" w:hAnsi="Arial" w:cs="Arial" w:eastAsia="Arial"/>
      <w:b/>
      <w:bCs/>
      <w:sz w:val="26"/>
      <w:szCs w:val="26"/>
    </w:rPr>
  </w:style>
  <w:style w:type="character" w:styleId="685" w:customStyle="1">
    <w:name w:val="Heading 5 Char"/>
    <w:basedOn w:val="678"/>
    <w:uiPriority w:val="9"/>
    <w:rPr>
      <w:rFonts w:ascii="Arial" w:hAnsi="Arial" w:cs="Arial" w:eastAsia="Arial"/>
      <w:b/>
      <w:bCs/>
      <w:sz w:val="24"/>
      <w:szCs w:val="24"/>
    </w:rPr>
  </w:style>
  <w:style w:type="character" w:styleId="686" w:customStyle="1">
    <w:name w:val="Heading 6 Char"/>
    <w:basedOn w:val="678"/>
    <w:uiPriority w:val="9"/>
    <w:rPr>
      <w:rFonts w:ascii="Arial" w:hAnsi="Arial" w:cs="Arial" w:eastAsia="Arial"/>
      <w:b/>
      <w:bCs/>
      <w:sz w:val="22"/>
      <w:szCs w:val="22"/>
    </w:rPr>
  </w:style>
  <w:style w:type="character" w:styleId="687" w:customStyle="1">
    <w:name w:val="Heading 7 Char"/>
    <w:basedOn w:val="6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8" w:customStyle="1">
    <w:name w:val="Heading 8 Char"/>
    <w:basedOn w:val="678"/>
    <w:uiPriority w:val="9"/>
    <w:rPr>
      <w:rFonts w:ascii="Arial" w:hAnsi="Arial" w:cs="Arial" w:eastAsia="Arial"/>
      <w:i/>
      <w:iCs/>
      <w:sz w:val="22"/>
      <w:szCs w:val="22"/>
    </w:rPr>
  </w:style>
  <w:style w:type="character" w:styleId="689" w:customStyle="1">
    <w:name w:val="Heading 9 Char"/>
    <w:basedOn w:val="678"/>
    <w:uiPriority w:val="9"/>
    <w:rPr>
      <w:rFonts w:ascii="Arial" w:hAnsi="Arial" w:cs="Arial" w:eastAsia="Arial"/>
      <w:i/>
      <w:iCs/>
      <w:sz w:val="21"/>
      <w:szCs w:val="21"/>
    </w:rPr>
  </w:style>
  <w:style w:type="character" w:styleId="690" w:customStyle="1">
    <w:name w:val="Title Char"/>
    <w:basedOn w:val="678"/>
    <w:uiPriority w:val="10"/>
    <w:rPr>
      <w:sz w:val="48"/>
      <w:szCs w:val="48"/>
    </w:rPr>
  </w:style>
  <w:style w:type="character" w:styleId="691" w:customStyle="1">
    <w:name w:val="Subtitle Char"/>
    <w:basedOn w:val="678"/>
    <w:uiPriority w:val="11"/>
    <w:rPr>
      <w:sz w:val="24"/>
      <w:szCs w:val="24"/>
    </w:rPr>
  </w:style>
  <w:style w:type="character" w:styleId="692" w:customStyle="1">
    <w:name w:val="Quote Char"/>
    <w:uiPriority w:val="29"/>
    <w:rPr>
      <w:i/>
    </w:rPr>
  </w:style>
  <w:style w:type="character" w:styleId="693" w:customStyle="1">
    <w:name w:val="Intense Quote Char"/>
    <w:uiPriority w:val="30"/>
    <w:rPr>
      <w:i/>
    </w:rPr>
  </w:style>
  <w:style w:type="character" w:styleId="694" w:customStyle="1">
    <w:name w:val="Header Char"/>
    <w:basedOn w:val="678"/>
    <w:uiPriority w:val="99"/>
  </w:style>
  <w:style w:type="character" w:styleId="695" w:customStyle="1">
    <w:name w:val="Caption Char"/>
    <w:uiPriority w:val="99"/>
  </w:style>
  <w:style w:type="character" w:styleId="696" w:customStyle="1">
    <w:name w:val="Footnote Text Char"/>
    <w:uiPriority w:val="99"/>
    <w:rPr>
      <w:sz w:val="18"/>
    </w:rPr>
  </w:style>
  <w:style w:type="character" w:styleId="697" w:customStyle="1">
    <w:name w:val="Endnote Text Char"/>
    <w:uiPriority w:val="99"/>
    <w:rPr>
      <w:sz w:val="20"/>
    </w:rPr>
  </w:style>
  <w:style w:type="character" w:styleId="698" w:customStyle="1">
    <w:name w:val="Заголовок 1 Знак"/>
    <w:basedOn w:val="678"/>
    <w:link w:val="669"/>
    <w:uiPriority w:val="9"/>
    <w:rPr>
      <w:rFonts w:ascii="Arial" w:hAnsi="Arial" w:cs="Arial" w:eastAsia="Arial"/>
      <w:sz w:val="40"/>
      <w:szCs w:val="40"/>
    </w:rPr>
  </w:style>
  <w:style w:type="character" w:styleId="699" w:customStyle="1">
    <w:name w:val="Заголовок 2 Знак"/>
    <w:basedOn w:val="678"/>
    <w:link w:val="670"/>
    <w:uiPriority w:val="9"/>
    <w:rPr>
      <w:rFonts w:ascii="Arial" w:hAnsi="Arial" w:cs="Arial" w:eastAsia="Arial"/>
      <w:sz w:val="34"/>
    </w:rPr>
  </w:style>
  <w:style w:type="character" w:styleId="700" w:customStyle="1">
    <w:name w:val="Заголовок 3 Знак"/>
    <w:basedOn w:val="678"/>
    <w:link w:val="671"/>
    <w:uiPriority w:val="9"/>
    <w:rPr>
      <w:rFonts w:ascii="Arial" w:hAnsi="Arial" w:cs="Arial" w:eastAsia="Arial"/>
      <w:sz w:val="30"/>
      <w:szCs w:val="30"/>
    </w:rPr>
  </w:style>
  <w:style w:type="character" w:styleId="701" w:customStyle="1">
    <w:name w:val="Заголовок 4 Знак"/>
    <w:basedOn w:val="678"/>
    <w:link w:val="672"/>
    <w:uiPriority w:val="9"/>
    <w:rPr>
      <w:rFonts w:ascii="Arial" w:hAnsi="Arial" w:cs="Arial" w:eastAsia="Arial"/>
      <w:b/>
      <w:bCs/>
      <w:sz w:val="26"/>
      <w:szCs w:val="26"/>
    </w:rPr>
  </w:style>
  <w:style w:type="character" w:styleId="702" w:customStyle="1">
    <w:name w:val="Заголовок 5 Знак"/>
    <w:basedOn w:val="678"/>
    <w:link w:val="673"/>
    <w:uiPriority w:val="9"/>
    <w:rPr>
      <w:rFonts w:ascii="Arial" w:hAnsi="Arial" w:cs="Arial" w:eastAsia="Arial"/>
      <w:b/>
      <w:bCs/>
      <w:sz w:val="24"/>
      <w:szCs w:val="24"/>
    </w:rPr>
  </w:style>
  <w:style w:type="character" w:styleId="703" w:customStyle="1">
    <w:name w:val="Заголовок 6 Знак"/>
    <w:basedOn w:val="678"/>
    <w:link w:val="674"/>
    <w:uiPriority w:val="9"/>
    <w:rPr>
      <w:rFonts w:ascii="Arial" w:hAnsi="Arial" w:cs="Arial" w:eastAsia="Arial"/>
      <w:b/>
      <w:bCs/>
      <w:sz w:val="22"/>
      <w:szCs w:val="22"/>
    </w:rPr>
  </w:style>
  <w:style w:type="character" w:styleId="704" w:customStyle="1">
    <w:name w:val="Заголовок 7 Знак"/>
    <w:basedOn w:val="678"/>
    <w:link w:val="6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78"/>
    <w:link w:val="676"/>
    <w:uiPriority w:val="9"/>
    <w:rPr>
      <w:rFonts w:ascii="Arial" w:hAnsi="Arial" w:cs="Arial" w:eastAsia="Arial"/>
      <w:i/>
      <w:iCs/>
      <w:sz w:val="22"/>
      <w:szCs w:val="22"/>
    </w:rPr>
  </w:style>
  <w:style w:type="character" w:styleId="706" w:customStyle="1">
    <w:name w:val="Заголовок 9 Знак"/>
    <w:basedOn w:val="678"/>
    <w:link w:val="677"/>
    <w:uiPriority w:val="9"/>
    <w:rPr>
      <w:rFonts w:ascii="Arial" w:hAnsi="Arial" w:cs="Arial" w:eastAsia="Arial"/>
      <w:i/>
      <w:iCs/>
      <w:sz w:val="21"/>
      <w:szCs w:val="21"/>
    </w:r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68"/>
    <w:next w:val="668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Заголовок Знак"/>
    <w:basedOn w:val="678"/>
    <w:link w:val="708"/>
    <w:uiPriority w:val="10"/>
    <w:rPr>
      <w:sz w:val="48"/>
      <w:szCs w:val="48"/>
    </w:rPr>
  </w:style>
  <w:style w:type="paragraph" w:styleId="710">
    <w:name w:val="Subtitle"/>
    <w:basedOn w:val="668"/>
    <w:next w:val="668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Подзаголовок Знак"/>
    <w:basedOn w:val="678"/>
    <w:link w:val="710"/>
    <w:uiPriority w:val="11"/>
    <w:rPr>
      <w:sz w:val="24"/>
      <w:szCs w:val="24"/>
    </w:rPr>
  </w:style>
  <w:style w:type="paragraph" w:styleId="712">
    <w:name w:val="Quote"/>
    <w:basedOn w:val="668"/>
    <w:next w:val="668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68"/>
    <w:next w:val="668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68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basedOn w:val="678"/>
    <w:link w:val="716"/>
    <w:uiPriority w:val="99"/>
  </w:style>
  <w:style w:type="paragraph" w:styleId="718">
    <w:name w:val="Footer"/>
    <w:basedOn w:val="6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Footer Char"/>
    <w:basedOn w:val="678"/>
    <w:uiPriority w:val="99"/>
  </w:style>
  <w:style w:type="paragraph" w:styleId="720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1" w:customStyle="1">
    <w:name w:val="Нижний колонтитул Знак"/>
    <w:link w:val="718"/>
    <w:uiPriority w:val="99"/>
  </w:style>
  <w:style w:type="table" w:styleId="722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68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78"/>
    <w:uiPriority w:val="99"/>
    <w:unhideWhenUsed/>
    <w:rPr>
      <w:vertAlign w:val="superscript"/>
    </w:rPr>
  </w:style>
  <w:style w:type="paragraph" w:styleId="852">
    <w:name w:val="endnote text"/>
    <w:basedOn w:val="668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78"/>
    <w:uiPriority w:val="99"/>
    <w:semiHidden/>
    <w:unhideWhenUsed/>
    <w:rPr>
      <w:vertAlign w:val="superscript"/>
    </w:rPr>
  </w:style>
  <w:style w:type="paragraph" w:styleId="855">
    <w:name w:val="toc 1"/>
    <w:basedOn w:val="668"/>
    <w:next w:val="668"/>
    <w:uiPriority w:val="39"/>
    <w:unhideWhenUsed/>
    <w:pPr>
      <w:spacing w:after="57"/>
    </w:pPr>
  </w:style>
  <w:style w:type="paragraph" w:styleId="856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57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58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59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60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61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62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63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68"/>
    <w:next w:val="668"/>
    <w:uiPriority w:val="99"/>
    <w:unhideWhenUsed/>
    <w:pPr>
      <w:spacing w:after="0"/>
    </w:pPr>
  </w:style>
  <w:style w:type="paragraph" w:styleId="866">
    <w:name w:val="List Paragraph"/>
    <w:basedOn w:val="66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Глубоких</dc:creator>
  <cp:keywords/>
  <dc:description/>
  <cp:revision>34</cp:revision>
  <dcterms:created xsi:type="dcterms:W3CDTF">2022-03-01T09:35:00Z</dcterms:created>
  <dcterms:modified xsi:type="dcterms:W3CDTF">2023-04-03T06:22:36Z</dcterms:modified>
</cp:coreProperties>
</file>