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A0" w:rsidRPr="00552331" w:rsidRDefault="004220A0" w:rsidP="004220A0">
      <w:pPr>
        <w:spacing w:after="0"/>
        <w:rPr>
          <w:rFonts w:ascii="PT Astra Serif" w:hAnsi="PT Astra Serif"/>
          <w:sz w:val="28"/>
          <w:szCs w:val="28"/>
        </w:rPr>
      </w:pPr>
    </w:p>
    <w:p w:rsidR="00DA6A5E" w:rsidRDefault="00D1121B" w:rsidP="00DA6A5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3610D">
        <w:rPr>
          <w:rFonts w:ascii="PT Astra Serif" w:hAnsi="PT Astra Serif"/>
          <w:b/>
          <w:sz w:val="28"/>
          <w:szCs w:val="28"/>
        </w:rPr>
        <w:t>ПРОГНОЗ РАБОТЫ НА 2021</w:t>
      </w:r>
    </w:p>
    <w:p w:rsidR="00A8044E" w:rsidRPr="00DA6A5E" w:rsidRDefault="00A8044E" w:rsidP="00DA6A5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552331">
        <w:rPr>
          <w:rFonts w:ascii="PT Astra Serif" w:hAnsi="PT Astra Serif"/>
          <w:sz w:val="24"/>
          <w:szCs w:val="24"/>
        </w:rPr>
        <w:t>Центров спортивного тестирования</w:t>
      </w:r>
    </w:p>
    <w:p w:rsidR="00B257B7" w:rsidRPr="00552331" w:rsidRDefault="00B257B7" w:rsidP="00B257B7">
      <w:pPr>
        <w:spacing w:after="0"/>
        <w:jc w:val="center"/>
        <w:rPr>
          <w:rFonts w:ascii="PT Astra Serif" w:hAnsi="PT Astra Serif"/>
          <w:sz w:val="24"/>
          <w:szCs w:val="24"/>
        </w:rPr>
      </w:pPr>
    </w:p>
    <w:p w:rsidR="00247B3B" w:rsidRPr="00926102" w:rsidRDefault="00DA6A5E" w:rsidP="0031514E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К</w:t>
      </w:r>
      <w:r w:rsidR="00B257B7" w:rsidRPr="00926102">
        <w:rPr>
          <w:rFonts w:ascii="PT Astra Serif" w:hAnsi="PT Astra Serif"/>
          <w:i/>
          <w:sz w:val="28"/>
          <w:szCs w:val="28"/>
        </w:rPr>
        <w:t>оли</w:t>
      </w:r>
      <w:r w:rsidR="00745597" w:rsidRPr="00926102">
        <w:rPr>
          <w:rFonts w:ascii="PT Astra Serif" w:hAnsi="PT Astra Serif"/>
          <w:i/>
          <w:sz w:val="28"/>
          <w:szCs w:val="28"/>
        </w:rPr>
        <w:t xml:space="preserve">чественные </w:t>
      </w:r>
      <w:r w:rsidR="0033610D" w:rsidRPr="00926102">
        <w:rPr>
          <w:rFonts w:ascii="PT Astra Serif" w:hAnsi="PT Astra Serif"/>
          <w:i/>
          <w:sz w:val="28"/>
          <w:szCs w:val="28"/>
        </w:rPr>
        <w:t xml:space="preserve">показатели </w:t>
      </w:r>
      <w:r>
        <w:rPr>
          <w:rFonts w:ascii="PT Astra Serif" w:hAnsi="PT Astra Serif"/>
          <w:i/>
          <w:sz w:val="28"/>
          <w:szCs w:val="28"/>
        </w:rPr>
        <w:t>п</w:t>
      </w:r>
      <w:r w:rsidRPr="00926102">
        <w:rPr>
          <w:rFonts w:ascii="PT Astra Serif" w:hAnsi="PT Astra Serif"/>
          <w:i/>
          <w:sz w:val="28"/>
          <w:szCs w:val="28"/>
        </w:rPr>
        <w:t xml:space="preserve">римерные </w:t>
      </w:r>
      <w:r w:rsidR="0033610D" w:rsidRPr="00926102">
        <w:rPr>
          <w:rFonts w:ascii="PT Astra Serif" w:hAnsi="PT Astra Serif"/>
          <w:i/>
          <w:sz w:val="28"/>
          <w:szCs w:val="28"/>
        </w:rPr>
        <w:t>с</w:t>
      </w:r>
      <w:r w:rsidR="00B257B7" w:rsidRPr="00926102">
        <w:rPr>
          <w:rFonts w:ascii="PT Astra Serif" w:hAnsi="PT Astra Serif"/>
          <w:i/>
          <w:sz w:val="28"/>
          <w:szCs w:val="28"/>
        </w:rPr>
        <w:t xml:space="preserve"> учетом времени тестирование </w:t>
      </w:r>
      <w:r w:rsidR="00254EAC" w:rsidRPr="00926102">
        <w:rPr>
          <w:rFonts w:ascii="PT Astra Serif" w:hAnsi="PT Astra Serif"/>
          <w:i/>
          <w:sz w:val="28"/>
          <w:szCs w:val="28"/>
        </w:rPr>
        <w:t>1</w:t>
      </w:r>
      <w:r w:rsidR="0033610D" w:rsidRPr="00926102">
        <w:rPr>
          <w:rFonts w:ascii="PT Astra Serif" w:hAnsi="PT Astra Serif"/>
          <w:i/>
          <w:sz w:val="28"/>
          <w:szCs w:val="28"/>
        </w:rPr>
        <w:t xml:space="preserve"> </w:t>
      </w:r>
      <w:proofErr w:type="spellStart"/>
      <w:r w:rsidR="00B257B7" w:rsidRPr="00926102">
        <w:rPr>
          <w:rFonts w:ascii="PT Astra Serif" w:hAnsi="PT Astra Serif"/>
          <w:i/>
          <w:sz w:val="28"/>
          <w:szCs w:val="28"/>
        </w:rPr>
        <w:t>тестировщика</w:t>
      </w:r>
      <w:proofErr w:type="spellEnd"/>
      <w:r w:rsidR="00B257B7" w:rsidRPr="00926102">
        <w:rPr>
          <w:rFonts w:ascii="PT Astra Serif" w:hAnsi="PT Astra Serif"/>
          <w:i/>
          <w:sz w:val="28"/>
          <w:szCs w:val="28"/>
        </w:rPr>
        <w:t xml:space="preserve"> </w:t>
      </w:r>
      <w:r w:rsidR="004E254B" w:rsidRPr="00926102">
        <w:rPr>
          <w:rFonts w:ascii="PT Astra Serif" w:hAnsi="PT Astra Serif"/>
          <w:i/>
          <w:sz w:val="28"/>
          <w:szCs w:val="28"/>
        </w:rPr>
        <w:t>на 1 ребенка</w:t>
      </w:r>
      <w:r w:rsidR="0033610D" w:rsidRPr="00926102">
        <w:rPr>
          <w:rFonts w:ascii="PT Astra Serif" w:hAnsi="PT Astra Serif"/>
          <w:i/>
          <w:sz w:val="28"/>
          <w:szCs w:val="28"/>
        </w:rPr>
        <w:t xml:space="preserve"> (1 час 30 мин.)</w:t>
      </w:r>
    </w:p>
    <w:p w:rsidR="00DE3DB9" w:rsidRPr="00552331" w:rsidRDefault="00DE3DB9" w:rsidP="00B257B7">
      <w:pPr>
        <w:spacing w:after="0"/>
        <w:jc w:val="both"/>
        <w:rPr>
          <w:rFonts w:ascii="PT Astra Serif" w:hAnsi="PT Astra Serif"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6"/>
        <w:tblW w:w="5000" w:type="pct"/>
        <w:tblLook w:val="04A0" w:firstRow="1" w:lastRow="0" w:firstColumn="1" w:lastColumn="0" w:noHBand="0" w:noVBand="1"/>
      </w:tblPr>
      <w:tblGrid>
        <w:gridCol w:w="2382"/>
        <w:gridCol w:w="1652"/>
        <w:gridCol w:w="1827"/>
        <w:gridCol w:w="1901"/>
        <w:gridCol w:w="1827"/>
        <w:gridCol w:w="5764"/>
      </w:tblGrid>
      <w:tr w:rsidR="00AA4641" w:rsidRPr="00552331" w:rsidTr="00AA4641">
        <w:tc>
          <w:tcPr>
            <w:tcW w:w="1314" w:type="pct"/>
            <w:gridSpan w:val="2"/>
            <w:shd w:val="clear" w:color="auto" w:fill="F7CAAC" w:themeFill="accent2" w:themeFillTint="66"/>
          </w:tcPr>
          <w:p w:rsidR="00AA4641" w:rsidRPr="00552331" w:rsidRDefault="00AA4641" w:rsidP="00A8044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проведения тестирования</w:t>
            </w:r>
          </w:p>
        </w:tc>
        <w:tc>
          <w:tcPr>
            <w:tcW w:w="595" w:type="pct"/>
            <w:shd w:val="clear" w:color="auto" w:fill="F7CAAC" w:themeFill="accent2" w:themeFillTint="66"/>
          </w:tcPr>
          <w:p w:rsidR="00AA4641" w:rsidRPr="00552331" w:rsidRDefault="00AA4641" w:rsidP="001A3DDA">
            <w:pPr>
              <w:jc w:val="center"/>
              <w:rPr>
                <w:rFonts w:ascii="PT Astra Serif" w:hAnsi="PT Astra Serif"/>
                <w:b/>
              </w:rPr>
            </w:pPr>
            <w:r w:rsidRPr="00552331">
              <w:rPr>
                <w:rFonts w:ascii="PT Astra Serif" w:hAnsi="PT Astra Serif"/>
                <w:b/>
              </w:rPr>
              <w:t xml:space="preserve">с 08.02 </w:t>
            </w:r>
          </w:p>
          <w:p w:rsidR="00AA4641" w:rsidRDefault="00AA4641" w:rsidP="001A3DDA">
            <w:pPr>
              <w:jc w:val="center"/>
              <w:rPr>
                <w:rFonts w:ascii="PT Astra Serif" w:hAnsi="PT Astra Serif"/>
                <w:b/>
              </w:rPr>
            </w:pPr>
            <w:r w:rsidRPr="00552331">
              <w:rPr>
                <w:rFonts w:ascii="PT Astra Serif" w:hAnsi="PT Astra Serif"/>
                <w:b/>
              </w:rPr>
              <w:t>по 31.04.2021</w:t>
            </w:r>
          </w:p>
          <w:p w:rsidR="00AA4641" w:rsidRPr="00552331" w:rsidRDefault="00AA4641" w:rsidP="001A3DD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9" w:type="pct"/>
            <w:shd w:val="clear" w:color="auto" w:fill="F7CAAC" w:themeFill="accent2" w:themeFillTint="66"/>
          </w:tcPr>
          <w:p w:rsidR="00AA4641" w:rsidRPr="003E6727" w:rsidRDefault="00AA4641" w:rsidP="004220A0">
            <w:pPr>
              <w:jc w:val="center"/>
              <w:rPr>
                <w:rFonts w:ascii="PT Astra Serif" w:hAnsi="PT Astra Serif"/>
                <w:b/>
              </w:rPr>
            </w:pPr>
            <w:r w:rsidRPr="003E6727">
              <w:rPr>
                <w:rFonts w:ascii="PT Astra Serif" w:hAnsi="PT Astra Serif"/>
                <w:b/>
              </w:rPr>
              <w:t>с 01.05 по 28.08.2021</w:t>
            </w:r>
          </w:p>
        </w:tc>
        <w:tc>
          <w:tcPr>
            <w:tcW w:w="595" w:type="pct"/>
            <w:shd w:val="clear" w:color="auto" w:fill="F7CAAC" w:themeFill="accent2" w:themeFillTint="66"/>
          </w:tcPr>
          <w:p w:rsidR="00AA4641" w:rsidRPr="00552331" w:rsidRDefault="00AA4641" w:rsidP="001A3DDA">
            <w:pPr>
              <w:jc w:val="center"/>
              <w:rPr>
                <w:rFonts w:ascii="PT Astra Serif" w:hAnsi="PT Astra Serif"/>
                <w:b/>
              </w:rPr>
            </w:pPr>
            <w:r w:rsidRPr="00552331">
              <w:rPr>
                <w:rFonts w:ascii="PT Astra Serif" w:hAnsi="PT Astra Serif"/>
                <w:b/>
              </w:rPr>
              <w:t xml:space="preserve">с 01.09 </w:t>
            </w:r>
          </w:p>
          <w:p w:rsidR="00AA4641" w:rsidRPr="00552331" w:rsidRDefault="00AA4641" w:rsidP="001A3DDA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  <w:b/>
              </w:rPr>
              <w:t>по 25.12.2021</w:t>
            </w:r>
          </w:p>
        </w:tc>
        <w:tc>
          <w:tcPr>
            <w:tcW w:w="1877" w:type="pct"/>
            <w:vMerge w:val="restart"/>
            <w:shd w:val="clear" w:color="auto" w:fill="F7CAAC" w:themeFill="accent2" w:themeFillTint="66"/>
          </w:tcPr>
          <w:p w:rsidR="00AA4641" w:rsidRPr="00552331" w:rsidRDefault="00AA4641" w:rsidP="00DD378A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Ф.И.О. </w:t>
            </w:r>
            <w:proofErr w:type="spellStart"/>
            <w:r w:rsidRPr="00552331">
              <w:rPr>
                <w:rFonts w:ascii="PT Astra Serif" w:hAnsi="PT Astra Serif"/>
              </w:rPr>
              <w:t>тестировщиков</w:t>
            </w:r>
            <w:proofErr w:type="spellEnd"/>
            <w:r w:rsidRPr="00552331">
              <w:rPr>
                <w:rFonts w:ascii="PT Astra Serif" w:hAnsi="PT Astra Serif"/>
              </w:rPr>
              <w:t xml:space="preserve">, </w:t>
            </w:r>
          </w:p>
          <w:p w:rsidR="00AA4641" w:rsidRPr="00552331" w:rsidRDefault="00AA4641" w:rsidP="003C38C8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место постоянной работы</w:t>
            </w:r>
          </w:p>
        </w:tc>
      </w:tr>
      <w:tr w:rsidR="00AA4641" w:rsidRPr="00552331" w:rsidTr="00AA4641">
        <w:trPr>
          <w:trHeight w:val="1070"/>
        </w:trPr>
        <w:tc>
          <w:tcPr>
            <w:tcW w:w="776" w:type="pct"/>
            <w:shd w:val="clear" w:color="auto" w:fill="F7CAAC" w:themeFill="accent2" w:themeFillTint="66"/>
          </w:tcPr>
          <w:p w:rsidR="00AA4641" w:rsidRPr="00552331" w:rsidRDefault="00AA4641" w:rsidP="00A8044E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Наименование кустового объединения</w:t>
            </w:r>
          </w:p>
        </w:tc>
        <w:tc>
          <w:tcPr>
            <w:tcW w:w="538" w:type="pct"/>
            <w:shd w:val="clear" w:color="auto" w:fill="F7CAAC" w:themeFill="accent2" w:themeFillTint="66"/>
          </w:tcPr>
          <w:p w:rsidR="00AA4641" w:rsidRPr="00552331" w:rsidRDefault="00AA4641" w:rsidP="00A8044E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Время  </w:t>
            </w:r>
          </w:p>
        </w:tc>
        <w:tc>
          <w:tcPr>
            <w:tcW w:w="595" w:type="pct"/>
            <w:shd w:val="clear" w:color="auto" w:fill="F7CAAC" w:themeFill="accent2" w:themeFillTint="66"/>
          </w:tcPr>
          <w:p w:rsidR="00AA4641" w:rsidRPr="00552331" w:rsidRDefault="00AA4641" w:rsidP="00A8044E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Количество занимающихся </w:t>
            </w:r>
          </w:p>
          <w:p w:rsidR="00AA4641" w:rsidRDefault="00AA4641" w:rsidP="00A8044E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DA6A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Pr="00926102">
              <w:rPr>
                <w:rFonts w:ascii="PT Astra Serif" w:hAnsi="PT Astra Serif"/>
                <w:b/>
              </w:rPr>
              <w:t>СШ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619" w:type="pct"/>
            <w:shd w:val="clear" w:color="auto" w:fill="F7CAAC" w:themeFill="accent2" w:themeFillTint="66"/>
          </w:tcPr>
          <w:p w:rsidR="00AA4641" w:rsidRPr="00926102" w:rsidRDefault="00AA4641" w:rsidP="0033610D">
            <w:pPr>
              <w:jc w:val="center"/>
              <w:rPr>
                <w:rFonts w:ascii="PT Astra Serif" w:hAnsi="PT Astra Serif"/>
              </w:rPr>
            </w:pPr>
            <w:r w:rsidRPr="00926102">
              <w:rPr>
                <w:rFonts w:ascii="PT Astra Serif" w:hAnsi="PT Astra Serif"/>
              </w:rPr>
              <w:t>Открытый доступ.</w:t>
            </w:r>
          </w:p>
          <w:p w:rsidR="00AA4641" w:rsidRDefault="00AA4641" w:rsidP="00DE3DB9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DE3D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Pr="00926102">
              <w:rPr>
                <w:rFonts w:ascii="PT Astra Serif" w:hAnsi="PT Astra Serif"/>
                <w:b/>
              </w:rPr>
              <w:t>НАСЕЛЕНИЕ</w:t>
            </w:r>
            <w:r>
              <w:rPr>
                <w:rFonts w:ascii="PT Astra Serif" w:hAnsi="PT Astra Serif"/>
              </w:rPr>
              <w:t>)</w:t>
            </w:r>
          </w:p>
          <w:p w:rsidR="00AA4641" w:rsidRPr="00552331" w:rsidRDefault="00AA4641" w:rsidP="0033610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F7CAAC" w:themeFill="accent2" w:themeFillTint="66"/>
          </w:tcPr>
          <w:p w:rsidR="00AA4641" w:rsidRPr="00552331" w:rsidRDefault="00AA4641" w:rsidP="00DD378A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Количество занимающихся </w:t>
            </w:r>
          </w:p>
          <w:p w:rsidR="00AA4641" w:rsidRDefault="00AA4641" w:rsidP="00DD378A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 </w:t>
            </w:r>
          </w:p>
          <w:p w:rsidR="00AA4641" w:rsidRPr="00552331" w:rsidRDefault="00AA4641" w:rsidP="00DD378A">
            <w:pPr>
              <w:jc w:val="center"/>
              <w:rPr>
                <w:rFonts w:ascii="PT Astra Serif" w:hAnsi="PT Astra Serif"/>
                <w:b/>
              </w:rPr>
            </w:pPr>
            <w:r w:rsidRPr="00552331">
              <w:rPr>
                <w:rFonts w:ascii="PT Astra Serif" w:hAnsi="PT Astra Serif"/>
              </w:rPr>
              <w:t>(</w:t>
            </w:r>
            <w:r w:rsidRPr="00926102">
              <w:rPr>
                <w:rFonts w:ascii="PT Astra Serif" w:hAnsi="PT Astra Serif"/>
                <w:b/>
              </w:rPr>
              <w:t>СШ)</w:t>
            </w:r>
            <w:r w:rsidRPr="00552331">
              <w:rPr>
                <w:rFonts w:ascii="PT Astra Serif" w:hAnsi="PT Astra Serif"/>
                <w:b/>
              </w:rPr>
              <w:t xml:space="preserve"> </w:t>
            </w:r>
          </w:p>
          <w:p w:rsidR="00AA4641" w:rsidRPr="00552331" w:rsidRDefault="00AA4641" w:rsidP="003E6727">
            <w:pPr>
              <w:rPr>
                <w:rFonts w:ascii="PT Astra Serif" w:hAnsi="PT Astra Serif"/>
              </w:rPr>
            </w:pPr>
          </w:p>
        </w:tc>
        <w:tc>
          <w:tcPr>
            <w:tcW w:w="1877" w:type="pct"/>
            <w:vMerge/>
          </w:tcPr>
          <w:p w:rsidR="00AA4641" w:rsidRPr="00552331" w:rsidRDefault="00AA4641" w:rsidP="00DD378A">
            <w:pPr>
              <w:jc w:val="center"/>
              <w:rPr>
                <w:rFonts w:ascii="PT Astra Serif" w:hAnsi="PT Astra Serif"/>
              </w:rPr>
            </w:pPr>
          </w:p>
        </w:tc>
      </w:tr>
      <w:tr w:rsidR="00AA4641" w:rsidRPr="00552331" w:rsidTr="00AA4641">
        <w:tc>
          <w:tcPr>
            <w:tcW w:w="776" w:type="pct"/>
            <w:shd w:val="clear" w:color="auto" w:fill="E2EFD9" w:themeFill="accent6" w:themeFillTint="33"/>
          </w:tcPr>
          <w:p w:rsidR="00AA4641" w:rsidRPr="00DE3DB9" w:rsidRDefault="00AA4641" w:rsidP="00A8044E">
            <w:pPr>
              <w:rPr>
                <w:rFonts w:ascii="PT Astra Serif" w:hAnsi="PT Astra Serif"/>
                <w:b/>
              </w:rPr>
            </w:pPr>
          </w:p>
          <w:p w:rsidR="00AA4641" w:rsidRPr="00DE3DB9" w:rsidRDefault="00AA4641" w:rsidP="00A8044E">
            <w:pPr>
              <w:rPr>
                <w:rFonts w:ascii="PT Astra Serif" w:hAnsi="PT Astra Serif"/>
                <w:b/>
              </w:rPr>
            </w:pPr>
            <w:r w:rsidRPr="00DE3DB9">
              <w:rPr>
                <w:rFonts w:ascii="PT Astra Serif" w:hAnsi="PT Astra Serif"/>
                <w:b/>
              </w:rPr>
              <w:t xml:space="preserve">г. Ноябрьск </w:t>
            </w:r>
          </w:p>
          <w:p w:rsidR="00AA4641" w:rsidRPr="00DE3DB9" w:rsidRDefault="00AA4641" w:rsidP="00A8044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38" w:type="pct"/>
            <w:vMerge w:val="restart"/>
            <w:shd w:val="clear" w:color="auto" w:fill="E2EFD9" w:themeFill="accent6" w:themeFillTint="33"/>
          </w:tcPr>
          <w:p w:rsidR="00AA464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Вторник, четверг</w:t>
            </w: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5E63D1">
            <w:pPr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11.15–12.45</w:t>
            </w: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5E63D1">
            <w:pPr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14.00–15.30</w:t>
            </w: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Pr="00745597" w:rsidRDefault="00AA4641" w:rsidP="0031514E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32</w:t>
            </w:r>
          </w:p>
          <w:p w:rsidR="00AA4641" w:rsidRPr="00552331" w:rsidRDefault="00AA4641" w:rsidP="00DE3D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</w:tc>
        <w:tc>
          <w:tcPr>
            <w:tcW w:w="619" w:type="pct"/>
            <w:shd w:val="clear" w:color="auto" w:fill="E2EFD9" w:themeFill="accent6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39</w:t>
            </w:r>
          </w:p>
          <w:p w:rsidR="00AA4641" w:rsidRDefault="00AA4641" w:rsidP="0074559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(план)</w:t>
            </w:r>
          </w:p>
          <w:p w:rsidR="00AA4641" w:rsidRDefault="00AA4641" w:rsidP="00745597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31514E">
            <w:pPr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54</w:t>
            </w:r>
          </w:p>
          <w:p w:rsidR="00AA4641" w:rsidRPr="00552331" w:rsidRDefault="00AA4641" w:rsidP="00DE3DB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</w:tc>
        <w:tc>
          <w:tcPr>
            <w:tcW w:w="1877" w:type="pct"/>
            <w:vMerge w:val="restart"/>
            <w:shd w:val="clear" w:color="auto" w:fill="E2EFD9" w:themeFill="accent6" w:themeFillTint="33"/>
          </w:tcPr>
          <w:p w:rsidR="00AA4641" w:rsidRPr="00552331" w:rsidRDefault="00AA4641" w:rsidP="007F78BE">
            <w:pPr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1.Крук Алексей Иванович- </w:t>
            </w:r>
            <w:r w:rsidRPr="00552331">
              <w:rPr>
                <w:rFonts w:ascii="PT Astra Serif" w:hAnsi="PT Astra Serif" w:cs="Times New Roman"/>
              </w:rPr>
              <w:t xml:space="preserve"> инструктор по спорту (МАУ «</w:t>
            </w:r>
            <w:proofErr w:type="spellStart"/>
            <w:r w:rsidRPr="00552331">
              <w:rPr>
                <w:rFonts w:ascii="PT Astra Serif" w:hAnsi="PT Astra Serif" w:cs="Times New Roman"/>
              </w:rPr>
              <w:t>ЦСМиФМР</w:t>
            </w:r>
            <w:proofErr w:type="spellEnd"/>
            <w:r w:rsidRPr="00552331">
              <w:rPr>
                <w:rFonts w:ascii="PT Astra Serif" w:hAnsi="PT Astra Serif" w:cs="Times New Roman"/>
              </w:rPr>
              <w:t>»)</w:t>
            </w:r>
          </w:p>
          <w:p w:rsidR="00AA4641" w:rsidRPr="00552331" w:rsidRDefault="00AA4641" w:rsidP="007F78BE">
            <w:pPr>
              <w:rPr>
                <w:rFonts w:ascii="PT Astra Serif" w:hAnsi="PT Astra Serif"/>
              </w:rPr>
            </w:pPr>
          </w:p>
          <w:p w:rsidR="00AA4641" w:rsidRPr="00552331" w:rsidRDefault="00AA4641" w:rsidP="007F78BE">
            <w:pPr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2. Горобец Валентин Анатольевич-</w:t>
            </w:r>
            <w:r w:rsidRPr="00552331">
              <w:rPr>
                <w:rFonts w:ascii="PT Astra Serif" w:hAnsi="PT Astra Serif" w:cs="Times New Roman"/>
              </w:rPr>
              <w:t xml:space="preserve"> инструктор по спорт (</w:t>
            </w:r>
            <w:r w:rsidRPr="00552331">
              <w:rPr>
                <w:rFonts w:ascii="PT Astra Serif" w:hAnsi="PT Astra Serif"/>
              </w:rPr>
              <w:t>МАУ</w:t>
            </w:r>
            <w:r w:rsidRPr="00552331">
              <w:rPr>
                <w:rFonts w:ascii="PT Astra Serif" w:hAnsi="PT Astra Serif" w:cs="Times New Roman"/>
              </w:rPr>
              <w:t xml:space="preserve"> "СОК "ЗЕНИТ" ИМ. ЮРИЯ МОРОЗОВА")   </w:t>
            </w:r>
          </w:p>
          <w:p w:rsidR="00AA4641" w:rsidRPr="00552331" w:rsidRDefault="00AA4641" w:rsidP="00180156">
            <w:pPr>
              <w:rPr>
                <w:rFonts w:ascii="PT Astra Serif" w:hAnsi="PT Astra Serif"/>
              </w:rPr>
            </w:pPr>
          </w:p>
          <w:p w:rsidR="00AA4641" w:rsidRPr="00552331" w:rsidRDefault="00AA4641" w:rsidP="00180156">
            <w:pPr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 xml:space="preserve">3.Кидрон Александр Анатольевич- </w:t>
            </w:r>
            <w:r w:rsidRPr="00552331">
              <w:rPr>
                <w:rFonts w:ascii="PT Astra Serif" w:hAnsi="PT Astra Serif" w:cs="Times New Roman"/>
              </w:rPr>
              <w:t xml:space="preserve"> инструктор по спорту (</w:t>
            </w:r>
            <w:r w:rsidRPr="00552331">
              <w:rPr>
                <w:rFonts w:ascii="PT Astra Serif" w:hAnsi="PT Astra Serif"/>
              </w:rPr>
              <w:t>МАУ</w:t>
            </w:r>
            <w:r w:rsidRPr="00552331">
              <w:rPr>
                <w:rFonts w:ascii="PT Astra Serif" w:hAnsi="PT Astra Serif" w:cs="Times New Roman"/>
              </w:rPr>
              <w:t xml:space="preserve"> "СОК "ЗЕНИТ" ИМ. ЮРИЯ МОРОЗОВА")</w:t>
            </w:r>
          </w:p>
        </w:tc>
      </w:tr>
      <w:tr w:rsidR="00AA4641" w:rsidRPr="00552331" w:rsidTr="00AA4641">
        <w:tc>
          <w:tcPr>
            <w:tcW w:w="776" w:type="pct"/>
            <w:shd w:val="clear" w:color="auto" w:fill="E2EFD9" w:themeFill="accent6" w:themeFillTint="33"/>
          </w:tcPr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</w:t>
            </w:r>
            <w:proofErr w:type="spellStart"/>
            <w:r w:rsidRPr="00552331">
              <w:rPr>
                <w:rFonts w:ascii="PT Astra Serif" w:hAnsi="PT Astra Serif"/>
              </w:rPr>
              <w:t>Губкинский</w:t>
            </w:r>
            <w:proofErr w:type="spellEnd"/>
          </w:p>
        </w:tc>
        <w:tc>
          <w:tcPr>
            <w:tcW w:w="538" w:type="pct"/>
            <w:vMerge/>
            <w:shd w:val="clear" w:color="auto" w:fill="E2EFD9" w:themeFill="accent6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</w:t>
            </w:r>
          </w:p>
          <w:p w:rsidR="00AA4641" w:rsidRPr="0031514E" w:rsidRDefault="00AA4641" w:rsidP="00745597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619" w:type="pct"/>
            <w:shd w:val="clear" w:color="auto" w:fill="E2EFD9" w:themeFill="accent6" w:themeFillTint="33"/>
          </w:tcPr>
          <w:p w:rsidR="00AA4641" w:rsidRPr="0031514E" w:rsidRDefault="00AA4641" w:rsidP="00745597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</w:t>
            </w:r>
          </w:p>
          <w:p w:rsidR="00AA4641" w:rsidRPr="0031514E" w:rsidRDefault="00AA4641" w:rsidP="00745597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  <w:shd w:val="clear" w:color="auto" w:fill="E2EFD9" w:themeFill="accent6" w:themeFillTint="33"/>
          </w:tcPr>
          <w:p w:rsidR="00AA4641" w:rsidRPr="00552331" w:rsidRDefault="00AA4641" w:rsidP="007F78BE">
            <w:pPr>
              <w:rPr>
                <w:rFonts w:ascii="PT Astra Serif" w:hAnsi="PT Astra Serif"/>
              </w:rPr>
            </w:pPr>
          </w:p>
        </w:tc>
      </w:tr>
      <w:tr w:rsidR="00AA4641" w:rsidRPr="00552331" w:rsidTr="00AA4641">
        <w:tc>
          <w:tcPr>
            <w:tcW w:w="776" w:type="pct"/>
            <w:shd w:val="clear" w:color="auto" w:fill="E2EFD9" w:themeFill="accent6" w:themeFillTint="33"/>
          </w:tcPr>
          <w:p w:rsidR="00AA4641" w:rsidRDefault="00AA4641" w:rsidP="00A8044E">
            <w:pPr>
              <w:rPr>
                <w:rFonts w:ascii="PT Astra Serif" w:hAnsi="PT Astra Serif"/>
              </w:rPr>
            </w:pPr>
          </w:p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</w:t>
            </w:r>
            <w:r w:rsidRPr="00552331">
              <w:rPr>
                <w:rFonts w:ascii="PT Astra Serif" w:hAnsi="PT Astra Serif"/>
              </w:rPr>
              <w:t>Муравленко</w:t>
            </w:r>
          </w:p>
        </w:tc>
        <w:tc>
          <w:tcPr>
            <w:tcW w:w="538" w:type="pct"/>
            <w:vMerge/>
            <w:shd w:val="clear" w:color="auto" w:fill="E2EFD9" w:themeFill="accent6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</w:p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</w:p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(план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619" w:type="pct"/>
            <w:shd w:val="clear" w:color="auto" w:fill="E2EFD9" w:themeFill="accent6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E2EFD9" w:themeFill="accent6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</w:p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  <w:p w:rsidR="00AA4641" w:rsidRPr="0031514E" w:rsidRDefault="00AA4641" w:rsidP="00745597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  <w:shd w:val="clear" w:color="auto" w:fill="E2EFD9" w:themeFill="accent6" w:themeFillTint="33"/>
          </w:tcPr>
          <w:p w:rsidR="00AA4641" w:rsidRPr="00552331" w:rsidRDefault="00AA4641" w:rsidP="007F78BE">
            <w:pPr>
              <w:rPr>
                <w:rFonts w:ascii="PT Astra Serif" w:hAnsi="PT Astra Serif"/>
              </w:rPr>
            </w:pPr>
          </w:p>
        </w:tc>
      </w:tr>
      <w:tr w:rsidR="001726FD" w:rsidRPr="00552331" w:rsidTr="001726FD">
        <w:tc>
          <w:tcPr>
            <w:tcW w:w="5000" w:type="pct"/>
            <w:gridSpan w:val="6"/>
            <w:shd w:val="clear" w:color="auto" w:fill="E2EFD9" w:themeFill="accent6" w:themeFillTint="33"/>
          </w:tcPr>
          <w:p w:rsidR="001726FD" w:rsidRPr="00552331" w:rsidRDefault="001726FD" w:rsidP="001726FD">
            <w:pPr>
              <w:tabs>
                <w:tab w:val="left" w:pos="4740"/>
                <w:tab w:val="left" w:pos="88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     ВСЕГО: </w:t>
            </w:r>
            <w:r>
              <w:rPr>
                <w:rFonts w:ascii="PT Astra Serif" w:hAnsi="PT Astra Serif"/>
              </w:rPr>
              <w:tab/>
              <w:t>88                                                                114</w:t>
            </w:r>
          </w:p>
        </w:tc>
      </w:tr>
      <w:tr w:rsidR="00AA4641" w:rsidRPr="00552331" w:rsidTr="00AA4641">
        <w:trPr>
          <w:trHeight w:val="1147"/>
        </w:trPr>
        <w:tc>
          <w:tcPr>
            <w:tcW w:w="776" w:type="pct"/>
            <w:shd w:val="clear" w:color="auto" w:fill="D9E2F3" w:themeFill="accent5" w:themeFillTint="33"/>
          </w:tcPr>
          <w:p w:rsidR="00AA4641" w:rsidRDefault="00AA4641" w:rsidP="00A8044E">
            <w:pPr>
              <w:rPr>
                <w:rFonts w:ascii="PT Astra Serif" w:hAnsi="PT Astra Serif"/>
                <w:b/>
              </w:rPr>
            </w:pPr>
          </w:p>
          <w:p w:rsidR="00AA4641" w:rsidRDefault="00AA4641" w:rsidP="00A8044E">
            <w:pPr>
              <w:rPr>
                <w:rFonts w:ascii="PT Astra Serif" w:hAnsi="PT Astra Serif"/>
                <w:b/>
              </w:rPr>
            </w:pPr>
          </w:p>
          <w:p w:rsidR="00AA4641" w:rsidRPr="00DE3DB9" w:rsidRDefault="00AA4641" w:rsidP="00DE3DB9">
            <w:pPr>
              <w:rPr>
                <w:rFonts w:ascii="PT Astra Serif" w:hAnsi="PT Astra Serif"/>
                <w:b/>
              </w:rPr>
            </w:pPr>
            <w:r w:rsidRPr="00DE3DB9">
              <w:rPr>
                <w:rFonts w:ascii="PT Astra Serif" w:hAnsi="PT Astra Serif"/>
                <w:b/>
              </w:rPr>
              <w:t>г. Новый Уренгой</w:t>
            </w:r>
          </w:p>
        </w:tc>
        <w:tc>
          <w:tcPr>
            <w:tcW w:w="538" w:type="pct"/>
            <w:vMerge w:val="restart"/>
            <w:shd w:val="clear" w:color="auto" w:fill="D9E2F3" w:themeFill="accent5" w:themeFillTint="33"/>
          </w:tcPr>
          <w:p w:rsidR="00AA464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4 дня в неделю</w:t>
            </w: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09.00-12.00</w:t>
            </w:r>
          </w:p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14.00-17.00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31514E">
            <w:pPr>
              <w:rPr>
                <w:rFonts w:ascii="PT Astra Serif" w:hAnsi="PT Astra Serif"/>
                <w:lang w:val="en-US"/>
              </w:rPr>
            </w:pPr>
          </w:p>
          <w:p w:rsidR="00AA4641" w:rsidRPr="00745597" w:rsidRDefault="00AA4641" w:rsidP="006B5BE9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  <w:lang w:val="en-US"/>
              </w:rPr>
              <w:t>150</w:t>
            </w:r>
            <w:r w:rsidRPr="00745597">
              <w:rPr>
                <w:rFonts w:ascii="PT Astra Serif" w:hAnsi="PT Astra Serif"/>
                <w:b/>
              </w:rPr>
              <w:t xml:space="preserve"> </w:t>
            </w:r>
          </w:p>
          <w:p w:rsidR="00AA4641" w:rsidRDefault="00AA4641" w:rsidP="006B5B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  <w:p w:rsidR="00AA4641" w:rsidRPr="00552331" w:rsidRDefault="00AA4641" w:rsidP="006B5BE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9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  <w:lang w:val="en-US"/>
              </w:rPr>
              <w:t>130</w:t>
            </w:r>
          </w:p>
          <w:p w:rsidR="00AA4641" w:rsidRPr="00552331" w:rsidRDefault="00AA4641" w:rsidP="00DA6A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(план)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</w:p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256</w:t>
            </w:r>
          </w:p>
          <w:p w:rsidR="00AA4641" w:rsidRDefault="00AA4641" w:rsidP="006B5B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  <w:p w:rsidR="00AA4641" w:rsidRPr="00552331" w:rsidRDefault="00AA4641" w:rsidP="0031514E">
            <w:pPr>
              <w:rPr>
                <w:rFonts w:ascii="PT Astra Serif" w:hAnsi="PT Astra Serif"/>
              </w:rPr>
            </w:pPr>
          </w:p>
        </w:tc>
        <w:tc>
          <w:tcPr>
            <w:tcW w:w="1877" w:type="pct"/>
            <w:vMerge w:val="restart"/>
            <w:shd w:val="clear" w:color="auto" w:fill="D9E2F3" w:themeFill="accent5" w:themeFillTint="33"/>
          </w:tcPr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  <w:r w:rsidRPr="00552331">
              <w:rPr>
                <w:rFonts w:ascii="PT Astra Serif" w:hAnsi="PT Astra Serif" w:cs="Times New Roman"/>
              </w:rPr>
              <w:t>1.Павлюченко Кирилл Николаевич- инструктор методист (ГТО) (МАУ «</w:t>
            </w:r>
            <w:proofErr w:type="spellStart"/>
            <w:r w:rsidRPr="00552331">
              <w:rPr>
                <w:rFonts w:ascii="PT Astra Serif" w:hAnsi="PT Astra Serif" w:cs="Times New Roman"/>
              </w:rPr>
              <w:t>ЦРФКиС</w:t>
            </w:r>
            <w:proofErr w:type="spellEnd"/>
            <w:r w:rsidRPr="00552331">
              <w:rPr>
                <w:rFonts w:ascii="PT Astra Serif" w:hAnsi="PT Astra Serif" w:cs="Times New Roman"/>
              </w:rPr>
              <w:t>)</w:t>
            </w:r>
          </w:p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  <w:r w:rsidRPr="00552331">
              <w:rPr>
                <w:rFonts w:ascii="PT Astra Serif" w:hAnsi="PT Astra Serif" w:cs="Times New Roman"/>
              </w:rPr>
              <w:t>2.Равдина Елена Эдуардовна- инструктор методист (ГТО) (МАУ «</w:t>
            </w:r>
            <w:proofErr w:type="spellStart"/>
            <w:r w:rsidRPr="00552331">
              <w:rPr>
                <w:rFonts w:ascii="PT Astra Serif" w:hAnsi="PT Astra Serif" w:cs="Times New Roman"/>
              </w:rPr>
              <w:t>ЦРФКиС</w:t>
            </w:r>
            <w:proofErr w:type="spellEnd"/>
            <w:r w:rsidRPr="00552331">
              <w:rPr>
                <w:rFonts w:ascii="PT Astra Serif" w:hAnsi="PT Astra Serif" w:cs="Times New Roman"/>
              </w:rPr>
              <w:t>)</w:t>
            </w:r>
          </w:p>
          <w:p w:rsidR="00AA4641" w:rsidRPr="00552331" w:rsidRDefault="00AA4641" w:rsidP="003109B5">
            <w:pPr>
              <w:rPr>
                <w:rFonts w:ascii="PT Astra Serif" w:hAnsi="PT Astra Serif" w:cs="Times New Roman"/>
              </w:rPr>
            </w:pPr>
          </w:p>
          <w:p w:rsidR="00AA4641" w:rsidRPr="00552331" w:rsidRDefault="00AA4641" w:rsidP="003109B5">
            <w:pPr>
              <w:rPr>
                <w:rFonts w:ascii="PT Astra Serif" w:hAnsi="PT Astra Serif" w:cs="Times New Roman"/>
              </w:rPr>
            </w:pPr>
            <w:r w:rsidRPr="00552331">
              <w:rPr>
                <w:rFonts w:ascii="PT Astra Serif" w:hAnsi="PT Astra Serif" w:cs="Times New Roman"/>
              </w:rPr>
              <w:t xml:space="preserve">3.Микитенко Маргарита </w:t>
            </w:r>
            <w:proofErr w:type="spellStart"/>
            <w:r w:rsidRPr="00552331">
              <w:rPr>
                <w:rFonts w:ascii="PT Astra Serif" w:hAnsi="PT Astra Serif" w:cs="Times New Roman"/>
              </w:rPr>
              <w:t>Минахмедовна</w:t>
            </w:r>
            <w:proofErr w:type="spellEnd"/>
            <w:r w:rsidR="00F70A99">
              <w:rPr>
                <w:rFonts w:ascii="PT Astra Serif" w:hAnsi="PT Astra Serif" w:cs="Times New Roman"/>
              </w:rPr>
              <w:t>- начальник отдела мероприятий и развития спорта МАУ «ЦРФКиС»</w:t>
            </w:r>
            <w:bookmarkStart w:id="0" w:name="_GoBack"/>
            <w:bookmarkEnd w:id="0"/>
            <w:r w:rsidR="00F70A99">
              <w:rPr>
                <w:rFonts w:ascii="PT Astra Serif" w:hAnsi="PT Astra Serif" w:cs="Times New Roman"/>
              </w:rPr>
              <w:t xml:space="preserve"> </w:t>
            </w:r>
          </w:p>
          <w:p w:rsidR="00AA4641" w:rsidRPr="00552331" w:rsidRDefault="00AA4641" w:rsidP="003109B5">
            <w:pPr>
              <w:rPr>
                <w:rFonts w:ascii="PT Astra Serif" w:hAnsi="PT Astra Serif"/>
              </w:rPr>
            </w:pPr>
          </w:p>
        </w:tc>
      </w:tr>
      <w:tr w:rsidR="00AA4641" w:rsidRPr="00552331" w:rsidTr="00AA4641">
        <w:trPr>
          <w:trHeight w:val="324"/>
        </w:trPr>
        <w:tc>
          <w:tcPr>
            <w:tcW w:w="776" w:type="pct"/>
            <w:shd w:val="clear" w:color="auto" w:fill="D9E2F3" w:themeFill="accent5" w:themeFillTint="33"/>
          </w:tcPr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Пуровский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538" w:type="pct"/>
            <w:vMerge/>
            <w:shd w:val="clear" w:color="auto" w:fill="D9E2F3" w:themeFill="accent5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6B5BE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  <w:p w:rsidR="00AA4641" w:rsidRPr="00DA6A5E" w:rsidRDefault="00AA4641" w:rsidP="00DA6A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</w:tc>
        <w:tc>
          <w:tcPr>
            <w:tcW w:w="619" w:type="pct"/>
            <w:shd w:val="clear" w:color="auto" w:fill="D9E2F3" w:themeFill="accent5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</w:t>
            </w:r>
          </w:p>
          <w:p w:rsidR="00AA4641" w:rsidRPr="00DA6A5E" w:rsidRDefault="00AA4641" w:rsidP="00DA6A5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</w:tc>
        <w:tc>
          <w:tcPr>
            <w:tcW w:w="1877" w:type="pct"/>
            <w:vMerge/>
            <w:shd w:val="clear" w:color="auto" w:fill="D9E2F3" w:themeFill="accent5" w:themeFillTint="33"/>
          </w:tcPr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324"/>
        </w:trPr>
        <w:tc>
          <w:tcPr>
            <w:tcW w:w="776" w:type="pct"/>
            <w:shd w:val="clear" w:color="auto" w:fill="D9E2F3" w:themeFill="accent5" w:themeFillTint="33"/>
          </w:tcPr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proofErr w:type="spellStart"/>
            <w:r w:rsidRPr="00552331">
              <w:rPr>
                <w:rFonts w:ascii="PT Astra Serif" w:hAnsi="PT Astra Serif"/>
              </w:rPr>
              <w:t>Красноселькупский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538" w:type="pct"/>
            <w:vMerge/>
            <w:shd w:val="clear" w:color="auto" w:fill="D9E2F3" w:themeFill="accent5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6B5BE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  <w:p w:rsidR="00AA4641" w:rsidRPr="0031514E" w:rsidRDefault="00AA4641" w:rsidP="0031514E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619" w:type="pct"/>
            <w:shd w:val="clear" w:color="auto" w:fill="D9E2F3" w:themeFill="accent5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  <w:p w:rsidR="00AA4641" w:rsidRPr="0031514E" w:rsidRDefault="00AA4641" w:rsidP="0031514E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  <w:shd w:val="clear" w:color="auto" w:fill="D9E2F3" w:themeFill="accent5" w:themeFillTint="33"/>
          </w:tcPr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324"/>
        </w:trPr>
        <w:tc>
          <w:tcPr>
            <w:tcW w:w="776" w:type="pct"/>
            <w:shd w:val="clear" w:color="auto" w:fill="D9E2F3" w:themeFill="accent5" w:themeFillTint="33"/>
          </w:tcPr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Надымский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538" w:type="pct"/>
            <w:vMerge/>
            <w:shd w:val="clear" w:color="auto" w:fill="D9E2F3" w:themeFill="accent5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6B5BE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</w:p>
          <w:p w:rsidR="00AA4641" w:rsidRPr="0031514E" w:rsidRDefault="00AA4641" w:rsidP="006B5BE9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619" w:type="pct"/>
            <w:shd w:val="clear" w:color="auto" w:fill="D9E2F3" w:themeFill="accent5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  <w:p w:rsidR="00AA4641" w:rsidRPr="0031514E" w:rsidRDefault="00AA4641" w:rsidP="00745597">
            <w:pPr>
              <w:jc w:val="center"/>
              <w:rPr>
                <w:rFonts w:ascii="PT Astra Serif" w:hAnsi="PT Astra Serif"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  <w:shd w:val="clear" w:color="auto" w:fill="D9E2F3" w:themeFill="accent5" w:themeFillTint="33"/>
          </w:tcPr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324"/>
        </w:trPr>
        <w:tc>
          <w:tcPr>
            <w:tcW w:w="776" w:type="pct"/>
            <w:shd w:val="clear" w:color="auto" w:fill="D9E2F3" w:themeFill="accent5" w:themeFillTint="33"/>
          </w:tcPr>
          <w:p w:rsidR="00AA4641" w:rsidRPr="00552331" w:rsidRDefault="00AA4641" w:rsidP="00A8044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Тазовский район</w:t>
            </w:r>
          </w:p>
        </w:tc>
        <w:tc>
          <w:tcPr>
            <w:tcW w:w="538" w:type="pct"/>
            <w:vMerge/>
            <w:shd w:val="clear" w:color="auto" w:fill="D9E2F3" w:themeFill="accent5" w:themeFillTint="33"/>
          </w:tcPr>
          <w:p w:rsidR="00AA4641" w:rsidRPr="00552331" w:rsidRDefault="00AA4641" w:rsidP="00247B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6B5B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  <w:p w:rsidR="00AA4641" w:rsidRPr="00745597" w:rsidRDefault="00AA4641" w:rsidP="00AA4641">
            <w:pPr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(план)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19" w:type="pct"/>
            <w:shd w:val="clear" w:color="auto" w:fill="D9E2F3" w:themeFill="accent5" w:themeFillTint="33"/>
          </w:tcPr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</w:p>
          <w:p w:rsidR="00AA4641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(план)</w:t>
            </w:r>
          </w:p>
          <w:p w:rsidR="00AA4641" w:rsidRPr="00745597" w:rsidRDefault="00AA4641" w:rsidP="0074559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7" w:type="pct"/>
            <w:vMerge/>
            <w:shd w:val="clear" w:color="auto" w:fill="D9E2F3" w:themeFill="accent5" w:themeFillTint="33"/>
          </w:tcPr>
          <w:p w:rsidR="00AA4641" w:rsidRPr="00552331" w:rsidRDefault="00AA4641" w:rsidP="006300CF">
            <w:pPr>
              <w:rPr>
                <w:rFonts w:ascii="PT Astra Serif" w:hAnsi="PT Astra Serif" w:cs="Times New Roman"/>
              </w:rPr>
            </w:pPr>
          </w:p>
        </w:tc>
      </w:tr>
      <w:tr w:rsidR="001726FD" w:rsidRPr="00552331" w:rsidTr="001726FD">
        <w:trPr>
          <w:trHeight w:val="324"/>
        </w:trPr>
        <w:tc>
          <w:tcPr>
            <w:tcW w:w="1314" w:type="pct"/>
            <w:gridSpan w:val="2"/>
            <w:shd w:val="clear" w:color="auto" w:fill="D9E2F3" w:themeFill="accent5" w:themeFillTint="33"/>
          </w:tcPr>
          <w:p w:rsidR="001726FD" w:rsidRPr="00552331" w:rsidRDefault="001726FD" w:rsidP="00247B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ВСЕГО:</w:t>
            </w:r>
          </w:p>
        </w:tc>
        <w:tc>
          <w:tcPr>
            <w:tcW w:w="595" w:type="pct"/>
            <w:shd w:val="clear" w:color="auto" w:fill="D9E2F3" w:themeFill="accent5" w:themeFillTint="33"/>
          </w:tcPr>
          <w:p w:rsidR="001726FD" w:rsidRPr="001726FD" w:rsidRDefault="001726FD" w:rsidP="006B5BE9">
            <w:pPr>
              <w:jc w:val="center"/>
              <w:rPr>
                <w:rFonts w:ascii="PT Astra Serif" w:hAnsi="PT Astra Serif"/>
              </w:rPr>
            </w:pPr>
            <w:r w:rsidRPr="001726FD">
              <w:rPr>
                <w:rFonts w:ascii="PT Astra Serif" w:hAnsi="PT Astra Serif"/>
              </w:rPr>
              <w:t>174</w:t>
            </w:r>
          </w:p>
        </w:tc>
        <w:tc>
          <w:tcPr>
            <w:tcW w:w="619" w:type="pct"/>
            <w:shd w:val="clear" w:color="auto" w:fill="D9E2F3" w:themeFill="accent5" w:themeFillTint="33"/>
          </w:tcPr>
          <w:p w:rsidR="001726FD" w:rsidRPr="001726FD" w:rsidRDefault="001726FD" w:rsidP="007455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  <w:shd w:val="clear" w:color="auto" w:fill="D9E2F3" w:themeFill="accent5" w:themeFillTint="33"/>
          </w:tcPr>
          <w:p w:rsidR="001726FD" w:rsidRPr="001726FD" w:rsidRDefault="001726FD" w:rsidP="00745597">
            <w:pPr>
              <w:jc w:val="center"/>
              <w:rPr>
                <w:rFonts w:ascii="PT Astra Serif" w:hAnsi="PT Astra Serif"/>
              </w:rPr>
            </w:pPr>
            <w:r w:rsidRPr="001726FD">
              <w:rPr>
                <w:rFonts w:ascii="PT Astra Serif" w:hAnsi="PT Astra Serif"/>
              </w:rPr>
              <w:t>284</w:t>
            </w:r>
          </w:p>
        </w:tc>
        <w:tc>
          <w:tcPr>
            <w:tcW w:w="1877" w:type="pct"/>
            <w:shd w:val="clear" w:color="auto" w:fill="D9E2F3" w:themeFill="accent5" w:themeFillTint="33"/>
          </w:tcPr>
          <w:p w:rsidR="001726FD" w:rsidRPr="00552331" w:rsidRDefault="001726FD" w:rsidP="006300CF">
            <w:pPr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841"/>
        </w:trPr>
        <w:tc>
          <w:tcPr>
            <w:tcW w:w="776" w:type="pct"/>
          </w:tcPr>
          <w:p w:rsidR="00AA4641" w:rsidRPr="00DE3DB9" w:rsidRDefault="00AA4641" w:rsidP="00DE3DB9">
            <w:pPr>
              <w:shd w:val="clear" w:color="auto" w:fill="FFFFFF" w:themeFill="background1"/>
              <w:rPr>
                <w:rFonts w:ascii="PT Astra Serif" w:hAnsi="PT Astra Serif"/>
                <w:b/>
              </w:rPr>
            </w:pPr>
          </w:p>
          <w:p w:rsidR="00AA4641" w:rsidRPr="00DE3DB9" w:rsidRDefault="00AA4641" w:rsidP="00DE3DB9">
            <w:pPr>
              <w:shd w:val="clear" w:color="auto" w:fill="FFFFFF" w:themeFill="background1"/>
              <w:rPr>
                <w:rFonts w:ascii="PT Astra Serif" w:hAnsi="PT Astra Serif"/>
                <w:b/>
              </w:rPr>
            </w:pPr>
            <w:r w:rsidRPr="00DE3DB9">
              <w:rPr>
                <w:rFonts w:ascii="PT Astra Serif" w:hAnsi="PT Astra Serif"/>
                <w:b/>
              </w:rPr>
              <w:t>г. Салехард</w:t>
            </w:r>
          </w:p>
          <w:p w:rsidR="00AA4641" w:rsidRPr="00DE3DB9" w:rsidRDefault="00AA4641" w:rsidP="00DE3DB9">
            <w:pPr>
              <w:shd w:val="clear" w:color="auto" w:fill="FFFFFF" w:themeFill="background1"/>
              <w:rPr>
                <w:rFonts w:ascii="PT Astra Serif" w:hAnsi="PT Astra Serif"/>
                <w:b/>
              </w:rPr>
            </w:pPr>
          </w:p>
          <w:p w:rsidR="00AA4641" w:rsidRPr="00DE3DB9" w:rsidRDefault="00AA4641" w:rsidP="00DE3DB9">
            <w:pPr>
              <w:shd w:val="clear" w:color="auto" w:fill="FFFFFF" w:themeFill="background1"/>
              <w:rPr>
                <w:rFonts w:ascii="PT Astra Serif" w:hAnsi="PT Astra Serif"/>
                <w:b/>
              </w:rPr>
            </w:pPr>
          </w:p>
        </w:tc>
        <w:tc>
          <w:tcPr>
            <w:tcW w:w="538" w:type="pct"/>
            <w:vMerge w:val="restart"/>
          </w:tcPr>
          <w:p w:rsidR="00AA464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  <w:p w:rsidR="00AA4641" w:rsidRDefault="00AA4641" w:rsidP="00DA6A5E">
            <w:pPr>
              <w:shd w:val="clear" w:color="auto" w:fill="FFFFFF" w:themeFill="background1"/>
              <w:rPr>
                <w:rFonts w:ascii="PT Astra Serif" w:hAnsi="PT Astra Serif"/>
              </w:rPr>
            </w:pPr>
          </w:p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Вторник, четверг</w:t>
            </w:r>
          </w:p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</w:p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  <w:r w:rsidRPr="00552331">
              <w:rPr>
                <w:rFonts w:ascii="PT Astra Serif" w:hAnsi="PT Astra Serif"/>
              </w:rPr>
              <w:t>11:30-14:50</w:t>
            </w:r>
          </w:p>
        </w:tc>
        <w:tc>
          <w:tcPr>
            <w:tcW w:w="595" w:type="pct"/>
          </w:tcPr>
          <w:p w:rsidR="00AA4641" w:rsidRPr="00745597" w:rsidRDefault="00AA4641" w:rsidP="0031514E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186</w:t>
            </w:r>
          </w:p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(план)</w:t>
            </w:r>
          </w:p>
        </w:tc>
        <w:tc>
          <w:tcPr>
            <w:tcW w:w="619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52</w:t>
            </w:r>
          </w:p>
          <w:p w:rsidR="00AA464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(план)</w:t>
            </w:r>
          </w:p>
          <w:p w:rsidR="00AA464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AA4641" w:rsidRPr="00745597" w:rsidRDefault="00AA4641" w:rsidP="0031514E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745597">
              <w:rPr>
                <w:rFonts w:ascii="PT Astra Serif" w:hAnsi="PT Astra Serif"/>
                <w:b/>
              </w:rPr>
              <w:t>252</w:t>
            </w:r>
          </w:p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(план</w:t>
            </w:r>
            <w:r w:rsidRPr="00552331">
              <w:rPr>
                <w:rFonts w:ascii="PT Astra Serif" w:hAnsi="PT Astra Serif"/>
              </w:rPr>
              <w:t>)</w:t>
            </w:r>
          </w:p>
        </w:tc>
        <w:tc>
          <w:tcPr>
            <w:tcW w:w="1877" w:type="pct"/>
            <w:vMerge w:val="restart"/>
          </w:tcPr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eastAsia="Times New Roman" w:hAnsi="PT Astra Serif" w:cs="Times New Roman"/>
                <w:lang w:eastAsia="ru-RU"/>
              </w:rPr>
            </w:pPr>
            <w:r w:rsidRPr="00552331">
              <w:rPr>
                <w:rFonts w:ascii="PT Astra Serif" w:hAnsi="PT Astra Serif" w:cs="Times New Roman"/>
              </w:rPr>
              <w:t>1.Мишустин Артем Олегович -</w:t>
            </w:r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Заместитель начальника отдела внедрения ГТО (МАУ «</w:t>
            </w:r>
            <w:proofErr w:type="spellStart"/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ЦФКиС</w:t>
            </w:r>
            <w:proofErr w:type="spellEnd"/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»)</w:t>
            </w:r>
          </w:p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eastAsia="Times New Roman" w:hAnsi="PT Astra Serif" w:cs="Times New Roman"/>
                <w:lang w:eastAsia="ru-RU"/>
              </w:rPr>
            </w:pPr>
            <w:r w:rsidRPr="00552331">
              <w:rPr>
                <w:rFonts w:ascii="PT Astra Serif" w:hAnsi="PT Astra Serif" w:cs="Times New Roman"/>
              </w:rPr>
              <w:t xml:space="preserve">2.Тарасов Артем Андреевич-инструктор-методист отдела внедрения ГТО </w:t>
            </w:r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МАУ «</w:t>
            </w:r>
            <w:proofErr w:type="spellStart"/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ЦФКиС</w:t>
            </w:r>
            <w:proofErr w:type="spellEnd"/>
            <w:r w:rsidRPr="00552331">
              <w:rPr>
                <w:rFonts w:ascii="PT Astra Serif" w:eastAsia="Times New Roman" w:hAnsi="PT Astra Serif" w:cs="Times New Roman"/>
                <w:lang w:eastAsia="ru-RU"/>
              </w:rPr>
              <w:t>»)</w:t>
            </w:r>
          </w:p>
          <w:p w:rsidR="00AA4641" w:rsidRPr="00552331" w:rsidRDefault="00AA4641" w:rsidP="00DE3DB9">
            <w:pPr>
              <w:shd w:val="clear" w:color="auto" w:fill="FFFFFF" w:themeFill="background1"/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552331">
              <w:rPr>
                <w:rFonts w:ascii="PT Astra Serif" w:hAnsi="PT Astra Serif" w:cs="Times New Roman"/>
              </w:rPr>
              <w:t>3.Сединкин Александр Сергеевич- инструктор-методист (ГАУ ЯНАО «ЦСП»)</w:t>
            </w:r>
          </w:p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eastAsia="Times New Roman" w:hAnsi="PT Astra Serif" w:cs="Times New Roman"/>
                <w:color w:val="212529"/>
                <w:lang w:eastAsia="ru-RU"/>
              </w:rPr>
            </w:pPr>
            <w:r w:rsidRPr="00552331">
              <w:rPr>
                <w:rFonts w:ascii="PT Astra Serif" w:hAnsi="PT Astra Serif" w:cs="Times New Roman"/>
              </w:rPr>
              <w:t>4.Ямру Маргарита Ивановна- инструктор-методист (ГАУ ЯНАО «ЦСП»)</w:t>
            </w:r>
          </w:p>
        </w:tc>
      </w:tr>
      <w:tr w:rsidR="00AA4641" w:rsidRPr="00552331" w:rsidTr="00AA4641">
        <w:trPr>
          <w:trHeight w:val="284"/>
        </w:trPr>
        <w:tc>
          <w:tcPr>
            <w:tcW w:w="776" w:type="pct"/>
          </w:tcPr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</w:t>
            </w:r>
            <w:proofErr w:type="spellStart"/>
            <w:r>
              <w:rPr>
                <w:rFonts w:ascii="PT Astra Serif" w:hAnsi="PT Astra Serif"/>
              </w:rPr>
              <w:t>Лабытнаги</w:t>
            </w:r>
            <w:proofErr w:type="spellEnd"/>
          </w:p>
        </w:tc>
        <w:tc>
          <w:tcPr>
            <w:tcW w:w="538" w:type="pct"/>
            <w:vMerge/>
          </w:tcPr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19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7" w:type="pct"/>
            <w:vMerge/>
          </w:tcPr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284"/>
        </w:trPr>
        <w:tc>
          <w:tcPr>
            <w:tcW w:w="776" w:type="pct"/>
          </w:tcPr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Ямальский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538" w:type="pct"/>
            <w:vMerge/>
          </w:tcPr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AA4641" w:rsidRDefault="00BC1D1A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  <w:p w:rsidR="00BC1D1A" w:rsidRPr="00745597" w:rsidRDefault="00BC1D1A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(план)</w:t>
            </w:r>
          </w:p>
        </w:tc>
        <w:tc>
          <w:tcPr>
            <w:tcW w:w="619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</w:tcPr>
          <w:p w:rsidR="00AA4641" w:rsidRDefault="00BC1D1A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</w:t>
            </w:r>
          </w:p>
          <w:p w:rsidR="00BC1D1A" w:rsidRPr="00745597" w:rsidRDefault="00BC1D1A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</w:tcPr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284"/>
        </w:trPr>
        <w:tc>
          <w:tcPr>
            <w:tcW w:w="776" w:type="pct"/>
          </w:tcPr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Шурышкарский</w:t>
            </w:r>
            <w:proofErr w:type="spellEnd"/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538" w:type="pct"/>
            <w:vMerge/>
          </w:tcPr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AA464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</w:p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(план)</w:t>
            </w:r>
          </w:p>
        </w:tc>
        <w:tc>
          <w:tcPr>
            <w:tcW w:w="619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</w:tcPr>
          <w:p w:rsidR="00AA464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</w:p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(план)</w:t>
            </w:r>
          </w:p>
        </w:tc>
        <w:tc>
          <w:tcPr>
            <w:tcW w:w="1877" w:type="pct"/>
            <w:vMerge/>
          </w:tcPr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hAnsi="PT Astra Serif" w:cs="Times New Roman"/>
              </w:rPr>
            </w:pPr>
          </w:p>
        </w:tc>
      </w:tr>
      <w:tr w:rsidR="00AA4641" w:rsidRPr="00552331" w:rsidTr="00AA4641">
        <w:trPr>
          <w:trHeight w:val="870"/>
        </w:trPr>
        <w:tc>
          <w:tcPr>
            <w:tcW w:w="776" w:type="pct"/>
          </w:tcPr>
          <w:p w:rsidR="00AA4641" w:rsidRPr="00552331" w:rsidRDefault="00AA4641" w:rsidP="00DE3DB9">
            <w:pPr>
              <w:shd w:val="clear" w:color="auto" w:fill="FFFFFF" w:themeFill="background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Приуральский район</w:t>
            </w:r>
          </w:p>
        </w:tc>
        <w:tc>
          <w:tcPr>
            <w:tcW w:w="538" w:type="pct"/>
            <w:vMerge/>
          </w:tcPr>
          <w:p w:rsidR="00AA4641" w:rsidRPr="00552331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19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  <w:r w:rsidRPr="0031514E">
              <w:rPr>
                <w:rFonts w:ascii="PT Astra Serif" w:hAnsi="PT Astra Serif"/>
              </w:rPr>
              <w:t>самостоятельно</w:t>
            </w:r>
          </w:p>
        </w:tc>
        <w:tc>
          <w:tcPr>
            <w:tcW w:w="595" w:type="pct"/>
          </w:tcPr>
          <w:p w:rsidR="00AA4641" w:rsidRPr="00745597" w:rsidRDefault="00AA4641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7" w:type="pct"/>
            <w:vMerge/>
          </w:tcPr>
          <w:p w:rsidR="00AA4641" w:rsidRPr="00552331" w:rsidRDefault="00AA4641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hAnsi="PT Astra Serif" w:cs="Times New Roman"/>
              </w:rPr>
            </w:pPr>
          </w:p>
        </w:tc>
      </w:tr>
      <w:tr w:rsidR="001726FD" w:rsidRPr="00552331" w:rsidTr="001726FD">
        <w:trPr>
          <w:trHeight w:val="274"/>
        </w:trPr>
        <w:tc>
          <w:tcPr>
            <w:tcW w:w="1314" w:type="pct"/>
            <w:gridSpan w:val="2"/>
          </w:tcPr>
          <w:p w:rsidR="001726FD" w:rsidRPr="00552331" w:rsidRDefault="001726FD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ВСЕГО:</w:t>
            </w:r>
          </w:p>
        </w:tc>
        <w:tc>
          <w:tcPr>
            <w:tcW w:w="595" w:type="pct"/>
          </w:tcPr>
          <w:p w:rsidR="001726FD" w:rsidRPr="001726FD" w:rsidRDefault="001726FD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 w:rsidRPr="001726FD">
              <w:rPr>
                <w:rFonts w:ascii="PT Astra Serif" w:hAnsi="PT Astra Serif"/>
              </w:rPr>
              <w:t>206</w:t>
            </w:r>
          </w:p>
        </w:tc>
        <w:tc>
          <w:tcPr>
            <w:tcW w:w="619" w:type="pct"/>
          </w:tcPr>
          <w:p w:rsidR="001726FD" w:rsidRPr="001726FD" w:rsidRDefault="001726FD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</w:p>
        </w:tc>
        <w:tc>
          <w:tcPr>
            <w:tcW w:w="595" w:type="pct"/>
          </w:tcPr>
          <w:p w:rsidR="001726FD" w:rsidRPr="001726FD" w:rsidRDefault="001726FD" w:rsidP="00DE3DB9">
            <w:pPr>
              <w:shd w:val="clear" w:color="auto" w:fill="FFFFFF" w:themeFill="background1"/>
              <w:jc w:val="center"/>
              <w:rPr>
                <w:rFonts w:ascii="PT Astra Serif" w:hAnsi="PT Astra Serif"/>
              </w:rPr>
            </w:pPr>
            <w:r w:rsidRPr="001726FD">
              <w:rPr>
                <w:rFonts w:ascii="PT Astra Serif" w:hAnsi="PT Astra Serif"/>
              </w:rPr>
              <w:t>272</w:t>
            </w:r>
          </w:p>
        </w:tc>
        <w:tc>
          <w:tcPr>
            <w:tcW w:w="1877" w:type="pct"/>
          </w:tcPr>
          <w:p w:rsidR="001726FD" w:rsidRPr="00552331" w:rsidRDefault="001726FD" w:rsidP="00DE3DB9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="PT Astra Serif" w:hAnsi="PT Astra Serif" w:cs="Times New Roman"/>
              </w:rPr>
            </w:pPr>
          </w:p>
        </w:tc>
      </w:tr>
    </w:tbl>
    <w:p w:rsidR="00247B3B" w:rsidRDefault="00247B3B" w:rsidP="00DE3DB9">
      <w:pPr>
        <w:shd w:val="clear" w:color="auto" w:fill="FFFFFF" w:themeFill="background1"/>
        <w:jc w:val="both"/>
        <w:rPr>
          <w:rFonts w:ascii="PT Astra Serif" w:hAnsi="PT Astra Serif"/>
          <w:b/>
          <w:sz w:val="28"/>
          <w:szCs w:val="28"/>
        </w:rPr>
      </w:pPr>
    </w:p>
    <w:p w:rsidR="00DE3DB9" w:rsidRDefault="00DE3DB9" w:rsidP="00254EAC">
      <w:pPr>
        <w:jc w:val="both"/>
        <w:rPr>
          <w:rFonts w:ascii="PT Astra Serif" w:hAnsi="PT Astra Serif"/>
          <w:b/>
          <w:sz w:val="28"/>
          <w:szCs w:val="28"/>
        </w:rPr>
      </w:pPr>
    </w:p>
    <w:p w:rsidR="00DE3DB9" w:rsidRPr="00254EAC" w:rsidRDefault="00DE3DB9" w:rsidP="00254EAC">
      <w:pPr>
        <w:jc w:val="both"/>
        <w:rPr>
          <w:rFonts w:ascii="PT Astra Serif" w:hAnsi="PT Astra Serif"/>
          <w:b/>
          <w:sz w:val="28"/>
          <w:szCs w:val="28"/>
        </w:rPr>
      </w:pPr>
    </w:p>
    <w:sectPr w:rsidR="00DE3DB9" w:rsidRPr="00254EAC" w:rsidSect="00745597">
      <w:pgSz w:w="16838" w:h="11906" w:orient="landscape"/>
      <w:pgMar w:top="426" w:right="851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272C"/>
    <w:multiLevelType w:val="hybridMultilevel"/>
    <w:tmpl w:val="0492AB96"/>
    <w:lvl w:ilvl="0" w:tplc="DDBAA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00D3"/>
    <w:multiLevelType w:val="multilevel"/>
    <w:tmpl w:val="AFB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90875"/>
    <w:multiLevelType w:val="hybridMultilevel"/>
    <w:tmpl w:val="06125C4A"/>
    <w:lvl w:ilvl="0" w:tplc="ADE82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31"/>
    <w:rsid w:val="000A5C71"/>
    <w:rsid w:val="001305BA"/>
    <w:rsid w:val="001726FD"/>
    <w:rsid w:val="00180156"/>
    <w:rsid w:val="00191B15"/>
    <w:rsid w:val="001A3DDA"/>
    <w:rsid w:val="00241D2F"/>
    <w:rsid w:val="00247B3B"/>
    <w:rsid w:val="00254EAC"/>
    <w:rsid w:val="002A0315"/>
    <w:rsid w:val="002B7A67"/>
    <w:rsid w:val="003109B5"/>
    <w:rsid w:val="0031514E"/>
    <w:rsid w:val="0033610D"/>
    <w:rsid w:val="0034458C"/>
    <w:rsid w:val="00345E31"/>
    <w:rsid w:val="003754AC"/>
    <w:rsid w:val="003E6727"/>
    <w:rsid w:val="004220A0"/>
    <w:rsid w:val="00423E33"/>
    <w:rsid w:val="00436FA0"/>
    <w:rsid w:val="004E254B"/>
    <w:rsid w:val="005277A7"/>
    <w:rsid w:val="00552331"/>
    <w:rsid w:val="005E63D1"/>
    <w:rsid w:val="006300CF"/>
    <w:rsid w:val="00672631"/>
    <w:rsid w:val="00691B9F"/>
    <w:rsid w:val="006B5BE9"/>
    <w:rsid w:val="006C6C5A"/>
    <w:rsid w:val="007373DA"/>
    <w:rsid w:val="00745597"/>
    <w:rsid w:val="007B277C"/>
    <w:rsid w:val="007C6C19"/>
    <w:rsid w:val="007F78BE"/>
    <w:rsid w:val="00847D3B"/>
    <w:rsid w:val="00854D97"/>
    <w:rsid w:val="008703E0"/>
    <w:rsid w:val="008D7332"/>
    <w:rsid w:val="00926102"/>
    <w:rsid w:val="00926566"/>
    <w:rsid w:val="009717F9"/>
    <w:rsid w:val="009A1220"/>
    <w:rsid w:val="009A7827"/>
    <w:rsid w:val="00A53044"/>
    <w:rsid w:val="00A8044E"/>
    <w:rsid w:val="00AA4641"/>
    <w:rsid w:val="00AB04FC"/>
    <w:rsid w:val="00B257B7"/>
    <w:rsid w:val="00B440DA"/>
    <w:rsid w:val="00BA2081"/>
    <w:rsid w:val="00BC1D1A"/>
    <w:rsid w:val="00C0702A"/>
    <w:rsid w:val="00CF2422"/>
    <w:rsid w:val="00D1121B"/>
    <w:rsid w:val="00D652C7"/>
    <w:rsid w:val="00DA6A5E"/>
    <w:rsid w:val="00DD378A"/>
    <w:rsid w:val="00DE3DB9"/>
    <w:rsid w:val="00DE45F9"/>
    <w:rsid w:val="00E062B8"/>
    <w:rsid w:val="00E60242"/>
    <w:rsid w:val="00ED169F"/>
    <w:rsid w:val="00EE09AD"/>
    <w:rsid w:val="00F70A99"/>
    <w:rsid w:val="00FD4AAC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73B68-16DD-479F-8543-CBB8785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2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C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2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B2D1-9221-4784-9DEC-46E91225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Глубоких</dc:creator>
  <cp:keywords/>
  <dc:description/>
  <cp:lastModifiedBy>Тренер</cp:lastModifiedBy>
  <cp:revision>11</cp:revision>
  <cp:lastPrinted>2021-02-17T10:41:00Z</cp:lastPrinted>
  <dcterms:created xsi:type="dcterms:W3CDTF">2021-02-17T10:39:00Z</dcterms:created>
  <dcterms:modified xsi:type="dcterms:W3CDTF">2021-02-20T04:17:00Z</dcterms:modified>
</cp:coreProperties>
</file>