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3" w:right="0" w:firstLine="0"/>
        <w:jc w:val="center"/>
        <w:rPr>
          <w:rFonts w:ascii="Liberation Serif" w:hAnsi="Liberation Serif" w:cs="Liberation Serif" w:eastAsia="Liberation Serif"/>
          <w:sz w:val="28"/>
          <w:highlight w:val="none"/>
        </w:rPr>
      </w:pPr>
      <w:r>
        <w:rPr>
          <w:rFonts w:ascii="Liberation Serif" w:hAnsi="Liberation Serif" w:cs="Liberation Serif" w:eastAsia="Liberation Serif"/>
          <w:sz w:val="28"/>
          <w:highlight w:val="none"/>
        </w:rPr>
      </w:r>
      <w:r>
        <w:rPr>
          <w:rFonts w:ascii="Liberation Serif" w:hAnsi="Liberation Serif" w:cs="Liberation Serif" w:eastAsia="Liberation Serif"/>
          <w:sz w:val="28"/>
          <w:highlight w:val="none"/>
        </w:rPr>
        <w:t xml:space="preserve"> ГОСУДАРСТВЕННОЕ АВТОНОМНОЕ УЧРЕЖДЕНИЕ </w:t>
      </w:r>
      <w:r>
        <w:rPr>
          <w:rFonts w:ascii="Liberation Serif" w:hAnsi="Liberation Serif" w:cs="Liberation Serif" w:eastAsia="Liberation Serif"/>
          <w:sz w:val="28"/>
          <w:highlight w:val="none"/>
        </w:rPr>
        <w:t xml:space="preserve">ЯМАЛО-НЕНЕЦКОГО АВТОНОМНОГО ОКРУГА  </w:t>
      </w:r>
      <w:r>
        <w:rPr>
          <w:rFonts w:ascii="Liberation Serif" w:hAnsi="Liberation Serif" w:cs="Liberation Serif" w:eastAsia="Liberation Serif"/>
          <w:sz w:val="28"/>
          <w:highlight w:val="none"/>
        </w:rPr>
        <w:t xml:space="preserve">«ЦЕНТР СПОРТИВНОЙ ПОДГОТОВКИ</w:t>
      </w:r>
      <w:r>
        <w:rPr>
          <w:rFonts w:ascii="Liberation Serif" w:hAnsi="Liberation Serif" w:cs="Liberation Serif" w:eastAsia="Liberation Serif"/>
          <w:sz w:val="28"/>
          <w:highlight w:val="none"/>
        </w:rPr>
        <w:tab/>
      </w:r>
      <w:r>
        <w:rPr>
          <w:rFonts w:ascii="Liberation Serif" w:hAnsi="Liberation Serif" w:cs="Liberation Serif" w:eastAsia="Liberation Serif"/>
          <w:sz w:val="28"/>
          <w:highlight w:val="none"/>
        </w:rPr>
        <w:t xml:space="preserve">                                       </w:t>
      </w:r>
      <w:r>
        <w:rPr>
          <w:rFonts w:ascii="Liberation Serif" w:hAnsi="Liberation Serif" w:cs="Liberation Serif" w:eastAsia="Liberation Serif"/>
          <w:sz w:val="28"/>
          <w:highlight w:val="none"/>
        </w:rPr>
      </w:r>
      <w:r/>
    </w:p>
    <w:p>
      <w:pPr>
        <w:ind w:left="-850" w:right="0" w:firstLine="0"/>
        <w:jc w:val="center"/>
        <w:rPr>
          <w:rFonts w:ascii="Liberation Serif" w:hAnsi="Liberation Serif" w:cs="Liberation Serif" w:eastAsia="Liberation Serif"/>
          <w:sz w:val="28"/>
          <w:highlight w:val="none"/>
        </w:rPr>
      </w:pPr>
      <w:r>
        <w:rPr>
          <w:rFonts w:ascii="Liberation Serif" w:hAnsi="Liberation Serif" w:cs="Liberation Serif" w:eastAsia="Liberation Serif"/>
          <w:sz w:val="28"/>
          <w:highlight w:val="none"/>
        </w:rPr>
      </w:r>
      <w:r>
        <w:rPr>
          <w:rFonts w:ascii="Liberation Serif" w:hAnsi="Liberation Serif" w:cs="Liberation Serif" w:eastAsia="Liberation Serif"/>
          <w:sz w:val="28"/>
          <w:highlight w:val="none"/>
        </w:rPr>
      </w:r>
      <w:r/>
    </w:p>
    <w:p>
      <w:pPr>
        <w:ind w:left="0" w:right="0" w:firstLine="0"/>
        <w:jc w:val="left"/>
        <w:rPr>
          <w:rFonts w:ascii="Liberation Serif" w:hAnsi="Liberation Serif" w:cs="Liberation Serif" w:eastAsia="Liberation Serif"/>
          <w:b/>
          <w:sz w:val="28"/>
          <w:highlight w:val="none"/>
        </w:rPr>
      </w:pPr>
      <w:r>
        <w:rPr>
          <w:rFonts w:ascii="Liberation Serif" w:hAnsi="Liberation Serif" w:cs="Liberation Serif" w:eastAsia="Liberation Serif"/>
          <w:b/>
          <w:sz w:val="28"/>
          <w:highlight w:val="none"/>
        </w:rPr>
      </w:r>
      <w:r>
        <w:rPr>
          <w:rFonts w:ascii="Liberation Serif" w:hAnsi="Liberation Serif" w:cs="Liberation Serif" w:eastAsia="Liberation Serif"/>
          <w:b/>
          <w:sz w:val="28"/>
          <w:highlight w:val="none"/>
        </w:rP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44448</wp:posOffset>
                </wp:positionH>
                <wp:positionV relativeFrom="paragraph">
                  <wp:posOffset>0</wp:posOffset>
                </wp:positionV>
                <wp:extent cx="1203402" cy="1060498"/>
                <wp:effectExtent l="0" t="0" r="0" b="0"/>
                <wp:wrapSquare wrapText="bothSides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374328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203402" cy="1060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22528;o:allowoverlap:true;o:allowincell:true;mso-position-horizontal-relative:text;margin-left:3.5pt;mso-position-horizontal:absolute;mso-position-vertical-relative:text;margin-top:0.0pt;mso-position-vertical:absolute;width:94.8pt;height:83.5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cs="Liberation Serif" w:eastAsia="Liberation Serif"/>
          <w:b/>
          <w:sz w:val="28"/>
          <w:highlight w:val="none"/>
        </w:rPr>
        <w:t xml:space="preserve"> </w:t>
      </w:r>
      <w:r>
        <w:rPr>
          <w:rFonts w:ascii="Liberation Serif" w:hAnsi="Liberation Serif" w:cs="Liberation Serif" w:eastAsia="Liberation Serif"/>
          <w:b/>
          <w:sz w:val="28"/>
          <w:highlight w:val="none"/>
        </w:rPr>
        <w:t xml:space="preserve">     ПЛАН </w:t>
      </w:r>
      <w:r>
        <w:rPr>
          <w:rFonts w:ascii="Liberation Serif" w:hAnsi="Liberation Serif" w:cs="Liberation Serif" w:eastAsia="Liberation Serif"/>
          <w:b/>
          <w:sz w:val="28"/>
          <w:highlight w:val="none"/>
        </w:rPr>
        <w:t xml:space="preserve"> МЕТОДИЧЕСКОЙ НЕДЕЛИ - 2022</w:t>
      </w:r>
      <w:r>
        <w:rPr>
          <w:rFonts w:ascii="Liberation Serif" w:hAnsi="Liberation Serif" w:cs="Liberation Serif" w:eastAsia="Liberation Serif"/>
          <w:b/>
          <w:sz w:val="28"/>
          <w:highlight w:val="none"/>
        </w:rPr>
      </w:r>
      <w:r/>
    </w:p>
    <w:p>
      <w:pPr>
        <w:jc w:val="both"/>
        <w:rPr>
          <w:rFonts w:ascii="Liberation Serif" w:hAnsi="Liberation Serif" w:cs="Liberation Serif" w:eastAsia="Liberation Serif"/>
          <w:b w:val="0"/>
          <w:color w:val="000000"/>
          <w:sz w:val="24"/>
          <w:highlight w:val="none"/>
        </w:rPr>
      </w:pPr>
      <w:r>
        <w:rPr>
          <w:rFonts w:ascii="Liberation Serif" w:hAnsi="Liberation Serif" w:cs="Liberation Serif" w:eastAsia="Liberation Serif"/>
          <w:color w:val="000000" w:themeColor="text1"/>
          <w:sz w:val="24"/>
          <w:highlight w:val="none"/>
        </w:rPr>
        <w:t xml:space="preserve">Цель: У</w:t>
      </w: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white"/>
        </w:rPr>
        <w:t xml:space="preserve">силение эффективности </w:t>
      </w: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white"/>
        </w:rPr>
        <w:t xml:space="preserve">методического</w:t>
      </w: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white"/>
        </w:rPr>
        <w:t xml:space="preserve"> сопровождения на становление и развитие профессиональных компетенций кадрового состава физкультурно-спортивных организаций, как основного условия повышения качества </w:t>
      </w: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none"/>
        </w:rPr>
        <w:t xml:space="preserve">спортивной подготовки.</w:t>
      </w: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none"/>
        </w:rPr>
      </w:r>
      <w:r/>
    </w:p>
    <w:p>
      <w:pPr>
        <w:jc w:val="both"/>
        <w:rPr>
          <w:rFonts w:ascii="Liberation Serif" w:hAnsi="Liberation Serif" w:cs="Liberation Serif" w:eastAsia="Liberation Serif"/>
          <w:b w:val="0"/>
          <w:color w:val="000000"/>
          <w:sz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none"/>
        </w:rPr>
      </w: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none"/>
        </w:rPr>
        <w:t xml:space="preserve">Участники: работники физкультурно-спортивных организаций Ямало-Ненецкого автономного округа</w:t>
      </w:r>
      <w:r>
        <w:rPr>
          <w:rFonts w:ascii="Liberation Serif" w:hAnsi="Liberation Serif" w:cs="Liberation Serif" w:eastAsia="Liberation Serif"/>
          <w:b w:val="0"/>
          <w:color w:val="000000" w:themeColor="text1"/>
          <w:sz w:val="24"/>
          <w:highlight w:val="none"/>
        </w:rPr>
        <w:t xml:space="preserve">.</w:t>
      </w:r>
      <w:r>
        <w:rPr>
          <w:rFonts w:ascii="Liberation Serif" w:hAnsi="Liberation Serif" w:cs="Liberation Serif" w:eastAsia="Liberation Serif"/>
          <w:b w:val="0"/>
          <w:color w:val="000000"/>
          <w:sz w:val="24"/>
          <w:highlight w:val="none"/>
        </w:rPr>
      </w:r>
      <w:r/>
    </w:p>
    <w:p>
      <w:pPr>
        <w:ind w:left="-142" w:right="0" w:firstLine="142"/>
        <w:jc w:val="center"/>
        <w:rPr>
          <w:rFonts w:ascii="Liberation Serif" w:hAnsi="Liberation Serif" w:cs="Liberation Serif" w:eastAsia="Liberation Serif"/>
          <w:b/>
          <w:sz w:val="28"/>
          <w:highlight w:val="none"/>
        </w:rPr>
      </w:pPr>
      <w:r>
        <w:rPr>
          <w:rFonts w:ascii="Liberation Serif" w:hAnsi="Liberation Serif" w:cs="Liberation Serif" w:eastAsia="Liberation Serif"/>
          <w:b/>
          <w:sz w:val="28"/>
        </w:rPr>
        <w:t xml:space="preserve">График тематических вебинаров* </w:t>
      </w:r>
      <w:r>
        <w:rPr>
          <w:rFonts w:ascii="Liberation Serif" w:hAnsi="Liberation Serif" w:cs="Liberation Serif" w:eastAsia="Liberation Serif"/>
          <w:b/>
          <w:sz w:val="28"/>
          <w:highlight w:val="none"/>
        </w:rPr>
      </w:r>
      <w:r/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6378"/>
        <w:gridCol w:w="2268"/>
      </w:tblGrid>
      <w:tr>
        <w:trPr>
          <w:trHeight w:val="881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Дата / Время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Рассматриваемые вопросы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Ссылка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в вебинарную комнату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</w:tc>
      </w:tr>
      <w:tr>
        <w:trPr>
          <w:trHeight w:val="832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19.12.2022  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4"/>
                <w:highlight w:val="none"/>
              </w:rPr>
              <w:t xml:space="preserve">15:00 ч.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Методическое сопровождение 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АПК 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«СТАНЬ ЧЕМПИОНОМ»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36"/>
              <w:numPr>
                <w:ilvl w:val="0"/>
                <w:numId w:val="2"/>
              </w:numPr>
              <w:ind w:left="142" w:right="0" w:hanging="142"/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2"/>
                <w:highlight w:val="non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График тестирования детей в МО - 2023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2"/>
              </w:numPr>
              <w:ind w:left="142" w:right="0" w:hanging="142"/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Система онлайн-обучения тестировщиков в 2023 году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2"/>
              </w:numPr>
              <w:ind w:left="142" w:right="0" w:hanging="142"/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Типичные ошибки в организации условий (требования к условиям, тестировщикам, родителям).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2"/>
              </w:numPr>
              <w:ind w:left="142" w:right="0" w:hanging="142"/>
              <w:jc w:val="both"/>
              <w:rPr>
                <w:rFonts w:ascii="Liberation Serif" w:hAnsi="Liberation Serif" w:cs="Liberation Serif" w:eastAsia="Liberation Serif"/>
                <w:sz w:val="22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Нормативное правовое урегулирование </w:t>
            </w:r>
            <w:r>
              <w:rPr>
                <w:rFonts w:ascii="Liberation Serif" w:hAnsi="Liberation Serif" w:cs="Liberation Serif" w:eastAsia="Liberation Serif"/>
                <w:b w:val="0"/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hyperlink r:id="rId10" w:tooltip="https://events.webinar.ru/1635137/2134133618" w:history="1">
              <w:r>
                <w:rPr>
                  <w:rStyle w:val="814"/>
                  <w:rFonts w:ascii="Liberation Serif" w:hAnsi="Liberation Serif" w:cs="Liberation Serif" w:eastAsia="Liberation Serif"/>
                  <w:b w:val="0"/>
                  <w:sz w:val="24"/>
                  <w:highlight w:val="none"/>
                </w:rPr>
                <w:t xml:space="preserve">https://events.webinar.ru/1635137/2134133618</w:t>
              </w:r>
            </w:hyperlink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</w:tc>
      </w:tr>
      <w:tr>
        <w:trPr>
          <w:trHeight w:val="309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20.12.2022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15:00 ч.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contextualSpacing w:val="0"/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Методическое сопровождение функционирования 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АИС «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  <w:lang w:val="en-US"/>
              </w:rPr>
              <w:t xml:space="preserve">Lsport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  <w:lang w:val="ru-RU"/>
              </w:rPr>
              <w:t xml:space="preserve">»</w:t>
            </w:r>
            <w:r>
              <w:rPr>
                <w:sz w:val="24"/>
              </w:rPr>
            </w:r>
            <w:r/>
          </w:p>
          <w:p>
            <w:pPr>
              <w:pStyle w:val="836"/>
              <w:numPr>
                <w:ilvl w:val="0"/>
                <w:numId w:val="4"/>
              </w:numPr>
              <w:contextualSpacing w:val="0"/>
              <w:ind w:left="142" w:right="0" w:hanging="142"/>
              <w:jc w:val="both"/>
              <w:spacing w:line="240" w:lineRule="auto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2"/>
                <w:highlight w:val="non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Модель применения АИС с работе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4"/>
              </w:numPr>
              <w:contextualSpacing w:val="0"/>
              <w:ind w:left="0" w:right="0" w:firstLine="0"/>
              <w:jc w:val="both"/>
              <w:spacing w:line="240" w:lineRule="auto"/>
              <w:tabs>
                <w:tab w:val="left" w:pos="142" w:leader="none"/>
              </w:tabs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Выполнение занимающимися программ спортивной подготовки (визуализация, автоматизация результатов)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4"/>
              </w:numPr>
              <w:contextualSpacing w:val="0"/>
              <w:ind w:left="142" w:right="0" w:hanging="142"/>
              <w:jc w:val="both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Присвоение массовых и спортивных разрядов (2 и 3 СР)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4"/>
              </w:numPr>
              <w:contextualSpacing w:val="0"/>
              <w:ind w:left="0" w:right="0" w:firstLine="0"/>
              <w:jc w:val="both"/>
              <w:tabs>
                <w:tab w:val="left" w:pos="142" w:leader="none"/>
              </w:tabs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Нормативное правовое урегулирование (Соглашение, Договор, План работы)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hyperlink r:id="rId11" w:tooltip="https://events.webinar.ru/1635137/518833020" w:history="1">
              <w:r>
                <w:rPr>
                  <w:rStyle w:val="814"/>
                  <w:rFonts w:ascii="Liberation Serif" w:hAnsi="Liberation Serif" w:cs="Liberation Serif" w:eastAsia="Liberation Serif"/>
                  <w:b w:val="0"/>
                  <w:sz w:val="24"/>
                  <w:highlight w:val="none"/>
                </w:rPr>
                <w:t xml:space="preserve">https://events.webinar.ru/1635137/518833020</w:t>
              </w:r>
            </w:hyperlink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</w:t>
            </w:r>
            <w:r>
              <w:rPr>
                <w:b w:val="0"/>
              </w:rPr>
            </w:r>
            <w:r/>
          </w:p>
        </w:tc>
      </w:tr>
      <w:tr>
        <w:trPr>
          <w:trHeight w:val="309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21.12.2022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15:00 ч.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Содержание и принципы работы методических площадок «Кванториум»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7"/>
              </w:numPr>
              <w:contextualSpacing/>
              <w:ind w:left="283" w:right="0" w:hanging="283"/>
              <w:jc w:val="both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Содержание, график работы, участники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7"/>
              </w:numPr>
              <w:contextualSpacing/>
              <w:ind w:left="142" w:right="0" w:hanging="142"/>
              <w:jc w:val="both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Нормативное правовое урегулирование (Локальные акты ФСО)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hyperlink r:id="rId12" w:tooltip="https://events.webinar.ru/1635137/1251741277" w:history="1">
              <w:r>
                <w:rPr>
                  <w:rStyle w:val="814"/>
                  <w:rFonts w:ascii="Liberation Serif" w:hAnsi="Liberation Serif" w:cs="Liberation Serif" w:eastAsia="Liberation Serif"/>
                  <w:b w:val="0"/>
                  <w:sz w:val="24"/>
                  <w:highlight w:val="none"/>
                </w:rPr>
                <w:t xml:space="preserve">https://events.webinar.ru/1635137/1251741277</w:t>
              </w:r>
            </w:hyperlink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</w:t>
            </w:r>
            <w:r>
              <w:rPr>
                <w:b w:val="0"/>
              </w:rPr>
            </w:r>
            <w:r/>
          </w:p>
        </w:tc>
      </w:tr>
      <w:tr>
        <w:trPr>
          <w:trHeight w:val="309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22.12.2022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15:00 ч.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Повышение профессионального мастерства специалистов сферы ФКиС в 2023 году </w:t>
            </w:r>
            <w:r/>
          </w:p>
          <w:p>
            <w:pPr>
              <w:pStyle w:val="836"/>
              <w:numPr>
                <w:ilvl w:val="0"/>
                <w:numId w:val="9"/>
              </w:numPr>
              <w:ind w:left="0" w:right="0" w:firstLine="0"/>
              <w:jc w:val="both"/>
              <w:tabs>
                <w:tab w:val="left" w:pos="283" w:leader="none"/>
              </w:tabs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Выстраивание индивидуальной образовательной траектории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9"/>
              </w:numPr>
              <w:ind w:left="0" w:right="0" w:firstLine="0"/>
              <w:jc w:val="both"/>
              <w:tabs>
                <w:tab w:val="left" w:pos="283" w:leader="none"/>
              </w:tabs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Рейтинг тренера – как критерий оценки результатов в АИС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9"/>
              </w:numPr>
              <w:ind w:left="283" w:right="0" w:hanging="283"/>
              <w:jc w:val="both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Оценка качества Спортивной школы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9"/>
              </w:numPr>
              <w:ind w:left="0" w:right="0" w:firstLine="0"/>
              <w:jc w:val="both"/>
              <w:tabs>
                <w:tab w:val="left" w:pos="142" w:leader="none"/>
              </w:tabs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Нормативное правовое урегулирование (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Приказ ДФКиС ЯНАО, локальные акты ФСО)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hyperlink r:id="rId13" w:tooltip="https://events.webinar.ru/1635137/1263962148" w:history="1">
              <w:r>
                <w:rPr>
                  <w:rStyle w:val="814"/>
                  <w:rFonts w:ascii="Liberation Serif" w:hAnsi="Liberation Serif" w:cs="Liberation Serif" w:eastAsia="Liberation Serif"/>
                  <w:b w:val="0"/>
                  <w:sz w:val="24"/>
                  <w:highlight w:val="none"/>
                </w:rPr>
                <w:t xml:space="preserve">https://events.webinar.ru/1635137/1263962148</w:t>
              </w:r>
            </w:hyperlink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</w:tc>
      </w:tr>
      <w:tr>
        <w:trPr>
          <w:trHeight w:val="309"/>
        </w:trPr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23.12.2022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15:00 ч.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  <w:t xml:space="preserve">Система антидопингового обеспечения в ЯНАО</w:t>
            </w:r>
            <w:r>
              <w:rPr>
                <w:rFonts w:ascii="Liberation Serif" w:hAnsi="Liberation Serif" w:cs="Liberation Serif" w:eastAsia="Liberation Serif"/>
                <w:b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10"/>
              </w:numPr>
              <w:ind w:left="283" w:right="0" w:hanging="283"/>
              <w:jc w:val="both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Региональная система антидопинговой деятельности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10"/>
              </w:numPr>
              <w:ind w:left="0" w:right="0" w:firstLine="0"/>
              <w:jc w:val="both"/>
              <w:tabs>
                <w:tab w:val="left" w:pos="283" w:leader="none"/>
              </w:tabs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Формы образовательной и 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информационно-образовательной (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просветительской) работы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pStyle w:val="836"/>
              <w:numPr>
                <w:ilvl w:val="0"/>
                <w:numId w:val="10"/>
              </w:numPr>
              <w:ind w:left="0" w:right="0" w:firstLine="0"/>
              <w:jc w:val="both"/>
              <w:tabs>
                <w:tab w:val="left" w:pos="283" w:leader="none"/>
              </w:tabs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Планирование мероприятий</w:t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/>
          </w:p>
          <w:p>
            <w:pPr>
              <w:ind w:left="283" w:right="0" w:firstLine="0"/>
              <w:jc w:val="both"/>
              <w:rPr>
                <w:rFonts w:ascii="Liberation Serif" w:hAnsi="Liberation Serif" w:cs="Liberation Serif" w:eastAsia="Liberation Serif"/>
                <w:b w:val="0"/>
                <w:sz w:val="22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2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</w:r>
            <w:hyperlink r:id="rId14" w:tooltip="https://events.webinar.ru/1635137/799481527" w:history="1">
              <w:r>
                <w:rPr>
                  <w:rStyle w:val="814"/>
                  <w:rFonts w:ascii="Liberation Serif" w:hAnsi="Liberation Serif" w:cs="Liberation Serif" w:eastAsia="Liberation Serif"/>
                  <w:b w:val="0"/>
                  <w:sz w:val="24"/>
                  <w:highlight w:val="none"/>
                </w:rPr>
                <w:t xml:space="preserve">https://events.webinar.ru/1635137/799481527</w:t>
              </w:r>
            </w:hyperlink>
            <w:r>
              <w:rPr>
                <w:rFonts w:ascii="Liberation Serif" w:hAnsi="Liberation Serif" w:cs="Liberation Serif" w:eastAsia="Liberation Serif"/>
                <w:b w:val="0"/>
                <w:sz w:val="24"/>
                <w:highlight w:val="none"/>
              </w:rPr>
              <w:t xml:space="preserve"> </w:t>
            </w:r>
            <w:r>
              <w:rPr>
                <w:b w:val="0"/>
              </w:rPr>
            </w:r>
            <w:r/>
          </w:p>
        </w:tc>
      </w:tr>
    </w:tbl>
    <w:p>
      <w:pPr>
        <w:contextualSpacing/>
        <w:jc w:val="both"/>
        <w:rPr>
          <w:rFonts w:ascii="Liberation Serif" w:hAnsi="Liberation Serif" w:cs="Liberation Serif" w:eastAsia="Liberation Serif"/>
          <w:sz w:val="24"/>
        </w:rPr>
      </w:pPr>
      <w:r>
        <w:rPr>
          <w:rFonts w:ascii="Liberation Serif" w:hAnsi="Liberation Serif" w:cs="Liberation Serif" w:eastAsia="Liberation Serif"/>
          <w:sz w:val="24"/>
          <w:highlight w:val="none"/>
          <w:lang w:val="ru-RU"/>
        </w:rPr>
      </w:r>
      <w:r>
        <w:rPr>
          <w:rFonts w:ascii="Liberation Serif" w:hAnsi="Liberation Serif" w:cs="Liberation Serif" w:eastAsia="Liberation Serif"/>
          <w:sz w:val="24"/>
          <w:highlight w:val="none"/>
          <w:lang w:val="ru-RU"/>
        </w:rPr>
      </w:r>
      <w:r/>
    </w:p>
    <w:p>
      <w:pPr>
        <w:contextualSpacing/>
        <w:jc w:val="both"/>
        <w:rPr>
          <w:rFonts w:ascii="Liberation Serif" w:hAnsi="Liberation Serif" w:cs="Liberation Serif" w:eastAsia="Liberation Serif"/>
          <w:sz w:val="24"/>
          <w:highlight w:val="none"/>
          <w:lang w:val="ru-RU"/>
        </w:rPr>
      </w:pPr>
      <w:r>
        <w:rPr>
          <w:rFonts w:ascii="Liberation Serif" w:hAnsi="Liberation Serif" w:cs="Liberation Serif" w:eastAsia="Liberation Serif"/>
          <w:sz w:val="24"/>
        </w:rPr>
        <w:t xml:space="preserve">*Вебинары организуются на платформе </w:t>
      </w:r>
      <w:r>
        <w:rPr>
          <w:rFonts w:ascii="Liberation Serif" w:hAnsi="Liberation Serif" w:cs="Liberation Serif" w:eastAsia="Liberation Serif"/>
          <w:sz w:val="24"/>
          <w:lang w:val="en-US"/>
        </w:rPr>
        <w:t xml:space="preserve">Webinar</w:t>
      </w:r>
      <w:r>
        <w:rPr>
          <w:rFonts w:ascii="Liberation Serif" w:hAnsi="Liberation Serif" w:cs="Liberation Serif" w:eastAsia="Liberation Serif"/>
          <w:sz w:val="24"/>
          <w:lang w:val="ru-RU"/>
        </w:rPr>
        <w:t xml:space="preserve">, </w:t>
      </w:r>
      <w:r>
        <w:rPr>
          <w:rFonts w:ascii="Liberation Serif" w:hAnsi="Liberation Serif" w:cs="Liberation Serif" w:eastAsia="Liberation Serif"/>
          <w:sz w:val="24"/>
          <w:lang w:val="ru-RU"/>
        </w:rPr>
        <w:t xml:space="preserve">ссылка для подключения дополнительно направлена в чате «Методист ЯНАО». Убедительная просьба участников включаться в беседу, задавать вопросы.</w:t>
      </w:r>
      <w:r>
        <w:rPr>
          <w:rFonts w:ascii="Liberation Serif" w:hAnsi="Liberation Serif" w:cs="Liberation Serif" w:eastAsia="Liberation Serif"/>
          <w:sz w:val="24"/>
        </w:rPr>
      </w:r>
      <w:r/>
    </w:p>
    <w:sectPr>
      <w:footnotePr/>
      <w:endnotePr/>
      <w:type w:val="nextPage"/>
      <w:pgSz w:w="11906" w:h="16838" w:orient="portrait"/>
      <w:pgMar w:top="850" w:right="567" w:bottom="255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cs="Arial" w:eastAsia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9">
    <w:name w:val="Heading 2 Char"/>
    <w:link w:val="658"/>
    <w:uiPriority w:val="9"/>
    <w:rPr>
      <w:rFonts w:ascii="Arial" w:hAnsi="Arial" w:cs="Arial" w:eastAsia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cs="Arial" w:eastAsia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events.webinar.ru/1635137/2134133618" TargetMode="External"/><Relationship Id="rId11" Type="http://schemas.openxmlformats.org/officeDocument/2006/relationships/hyperlink" Target="https://events.webinar.ru/1635137/518833020" TargetMode="External"/><Relationship Id="rId12" Type="http://schemas.openxmlformats.org/officeDocument/2006/relationships/hyperlink" Target="https://events.webinar.ru/1635137/1251741277" TargetMode="External"/><Relationship Id="rId13" Type="http://schemas.openxmlformats.org/officeDocument/2006/relationships/hyperlink" Target="https://events.webinar.ru/1635137/1263962148" TargetMode="External"/><Relationship Id="rId14" Type="http://schemas.openxmlformats.org/officeDocument/2006/relationships/hyperlink" Target="https://events.webinar.ru/1635137/7994815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2022-12-13T11:18:51Z</dcterms:modified>
</cp:coreProperties>
</file>