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ТИПОВОЕ ПОЛОЖЕНИЕ О НАСТАВНИЧЕСТВЕ</w:t>
      </w:r>
    </w:p>
    <w:p w:rsidR="006A1F6C" w:rsidRPr="00337EF9" w:rsidRDefault="006A1F6C" w:rsidP="006A1F6C">
      <w:pPr>
        <w:spacing w:after="1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1.1. Настоящее Типовое положение определяет цели, задачи и порядок организации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1.2. Наставничество представляет собой форму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1.3. Целями наставничества являются: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оказание помощи работникам в их профессиональном становлении, приобретении профессиональных знаний и навыков выполнения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адаптация в коллективе;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воспитание дисциплинированности, требовательности к себе и заинтересованности в результатах труда.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1.4. Задачами наставничества являются: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ускорение процесса профессионального становления работников, развитие их способности самостоятельно, качественно и ответственно выполнять должностные обязанности;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адаптация работников к условиям осуществления трудовой деятельности, приобщение к корпоративной культуре;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развитие у работников интереса к осуществляемой профессиональной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развитие профессионально значимых качеств личности;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формирование активной гражданской и жизненной позиции;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создание в коллективе благоприятного социально-психологического климата;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снижение текучести кадров в организации и мотивация работников к установлению длительных трудовых отношений с работодателем.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1.5. Действие настоящего Типового положения не распространяется на вопросы организации наставничества на государственной гражданской и муниципальной службе Самарской области.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2. Организация наставничества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2.1. Наставничество устанавливается над следующими сотрудниками: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EF9">
        <w:rPr>
          <w:rFonts w:ascii="Times New Roman" w:hAnsi="Times New Roman" w:cs="Times New Roman"/>
          <w:sz w:val="28"/>
          <w:szCs w:val="28"/>
        </w:rPr>
        <w:t>впервые принятыми на работу и не имеющими необходимых умений и навыков выполнения должностных обязанностей, в том числе выпускниками профессиональных образовательных организаций и образовательных организаций высшего образования;</w:t>
      </w:r>
      <w:proofErr w:type="gramEnd"/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37EF9">
        <w:rPr>
          <w:rFonts w:ascii="Times New Roman" w:hAnsi="Times New Roman" w:cs="Times New Roman"/>
          <w:sz w:val="28"/>
          <w:szCs w:val="28"/>
        </w:rPr>
        <w:t>принятыми на работу после продолжительного перерыва (более 6 месяцев) в осуществлении трудовой деятельности, в том числе по замещаемой должности (профессии);</w:t>
      </w:r>
      <w:proofErr w:type="gramEnd"/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переведенными (назначенными) на другую должность (профессию), если выполнение ими новых должностных обязанностей требует расширения и углубления профессиональных знаний и приобретения новых практических навыков.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2.2. Наставники подбираются из наиболее подготовленных работников, обладающих высокими профессиональными и моральными качествами, проявляющих способности к воспитательной работе и пользующихся авторитетом в коллективе, имеющих стаж работы в организации и опыт работы по профессии (специальности, направлению подготовки) не менее двух лет.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К работе по наставничеству могут привлекаться также ветераны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2.3.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2.4.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2.5.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2.6. Утверждение кандидатуры наставника осуществляется не позднее 30 календарных дней со дня фактического допущения к работе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2.7. Утверждение кандидатуры наставника осуществляется приказом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организации или иным документом, предусмотренным локальными актами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2.8. Замена наставника производится в следующих случаях: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Замена наставника осуществляется приказом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2.9.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2.10.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2.11.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2.12. Индивидуальный план составляется наставником не позднее 10 дней со дня утверждения его кандидатуры приказом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2.14. В зависимости от производственных условий наставник и лицо, в отношении которого осуществляется наставничество, могут быть периодически освобождены от выполнения непосредственных должностных обязанностей с сохранением заработной платы для проведения индивидуальных занятий, тренингов и иных мероприятий по индивидуальному плану.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наставник составляет отчет о выполнении индивидуального плана лицом, в отношении которого осуществлялось наставничество, в том числе содержащий рекомендации по его дальнейшему профессиональному развитию.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2.16.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2.17. Результатами эффективной работы наставника считаются: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освоение и использование лицом, в отношении которого осуществлялось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 деятельности и профессиональному развитию;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2.18. В целях поощрения наставника за осуществление наставничества работодатель вправе предусмотреть: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представление к государственным и ведомственным наградам;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помещение фотографии наставника на доску почета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награждение нагрудным знаком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присвоение почетного звания "Лучший наставник организации".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3.1. Организация наставничества в конкретном структурном подразделении (цех, участок, бригада, отдел, управление и т.д.) возлагается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на руководителя данного структурного подразделения, который осуществляет следующие функции: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кандидатуру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осуществляет контроль деятельности наставника и деятельности закрепленного за ним лица, в отношении которого осуществляется наставничество, вносит необходимые изменения и дополнения в процесс работы по наставничеству;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3.2. Кадровая служба организации осуществляет организационное и документационное сопровождение процесса наставничества и координацию работы по наставничеству, в том числе: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оказание методической и консультационной помощи наставникам, в том числе в разработке и реализации индивидуального плана;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подготовку проектов локальных нормативных актов и документов, сопровождающих процесс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анализ, обобщение и распространение положительного опыта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проведение анкетирования лиц, в отношении которых осуществляется наставничество, с целью выявления эффективности работы с ними наставников.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Кадровая служба организации может проводить выборочное тестирование лиц, в отношении которых осуществлялось наставничество, с целью проверки приобретенных ими знаний и навыков.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3.3. Руководитель организации или уполномоченное им лицо в целях развития наставничества в организации обеспечивает: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организацию повышения квалификации наставников;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совершенствование наставнической деятельности в соответствии с потребностями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стимулирование положительных результатов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систематическое рассмотрение вопросов, связанных с наставнической деятельностью, высшим руководством организации.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3.4. При наличии в организации 10 и более наставников может создаваться совет по наставничеству, который осуществляет свою деятельность по координации наставничества во взаимодействии с кадровой службой организации, в том числе: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разрабатывает мероприятия по наставничеству на основе анализа существующих производственных процессов и квалификационных требований и критериев оценки наставника и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рекомендует руководителю структурного подразделения кандидатуры наставников из числа наиболее профессионально подготовленных работников;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оказывает методическую и консультационную помощь наставникам в планировании их работы, обучении и воспитании лиц, в отношении которых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изучает, обобщает и распространяет положительный опыт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заслушивает на своих заседаниях отчеты наставников и лиц, в отношении которых осуществляется наставничество, о проделанной работе.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знакомиться в установленном порядке с материалами личного дела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вносить предложения руководителю структурного подразделения, в котором работает лицо, в отношении которого осуществляется наставничество, о создании условий для совместной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вносить предложения руководителю структурного подразделения, в котором работает лицо, в отношении которого осуществляется наставничество, о его поощрении, наложении на него дисциплинарного взыскания, переводе на другую должность (профессию);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обращаться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>с заявлением к руководителю структурного подразделения с просьбой о сложении с него обязанностей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наставника конкретного работника,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производственной деятельностью;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должностных обязанностей, ознакомлении с основными направлениями деятельности, полномочиями и организацией работы в организации, основами корпоративной культуры;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изучении законодательства Российской Федерации и локальных нормативных актов организации, регламентирующих исполнение должностных обязанностей лица, в отношении которого осуществляется наставничество;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обязанностей, устранению допущенных ошибок;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передавать лицу, в отношении которого осуществляется наставничество, </w:t>
      </w:r>
      <w:r w:rsidRPr="00337EF9">
        <w:rPr>
          <w:rFonts w:ascii="Times New Roman" w:hAnsi="Times New Roman" w:cs="Times New Roman"/>
          <w:sz w:val="28"/>
          <w:szCs w:val="28"/>
        </w:rPr>
        <w:lastRenderedPageBreak/>
        <w:t>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работу, рост производительности труда, проявлять требовательность в вопросах соблюдения норм профессиональной этики;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периодически докладывать руководителю структурного подразделения о процессе адаптации лица, в отношении которого осуществляется наставничество, его дисциплине и поведении, результатах профессионального становления.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 Права и обязанности лица,</w:t>
      </w:r>
    </w:p>
    <w:p w:rsidR="006A1F6C" w:rsidRPr="00337EF9" w:rsidRDefault="006A1F6C" w:rsidP="006A1F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337EF9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337EF9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</w:t>
      </w:r>
    </w:p>
    <w:p w:rsidR="006A1F6C" w:rsidRPr="00337EF9" w:rsidRDefault="006A1F6C" w:rsidP="006A1F6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F6C" w:rsidRPr="00337EF9" w:rsidRDefault="006A1F6C" w:rsidP="006A1F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должностных обязанностей и прохождения наставничества;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обязанностями;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обращаться к руководителю структурного подразделения с ходатайством о замене наставника.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lastRenderedPageBreak/>
        <w:t>выполнять указания и рекомендации наставника по исполнению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обучаться наиболее рациональным приемам и передовым методам работы;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не совершать поступков, которые могут нанести вред авторитету коллектива организации;</w:t>
      </w:r>
    </w:p>
    <w:p w:rsidR="006A1F6C" w:rsidRPr="00337EF9" w:rsidRDefault="006A1F6C" w:rsidP="006A1F6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7EF9">
        <w:rPr>
          <w:rFonts w:ascii="Times New Roman" w:hAnsi="Times New Roman" w:cs="Times New Roman"/>
          <w:sz w:val="28"/>
          <w:szCs w:val="28"/>
        </w:rPr>
        <w:t>участвовать в общественной жизни коллектива организации.</w:t>
      </w:r>
      <w:bookmarkStart w:id="0" w:name="_GoBack"/>
      <w:bookmarkEnd w:id="0"/>
    </w:p>
    <w:sectPr w:rsidR="006A1F6C" w:rsidRPr="00337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6C"/>
    <w:rsid w:val="001C683D"/>
    <w:rsid w:val="00337EF9"/>
    <w:rsid w:val="006A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1F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2541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Евлахова Мария Александровна</dc:creator>
  <cp:lastModifiedBy>Евлахова Мария Александровна</cp:lastModifiedBy>
  <cp:revision>2</cp:revision>
  <dcterms:created xsi:type="dcterms:W3CDTF">2019-04-25T05:06:00Z</dcterms:created>
  <dcterms:modified xsi:type="dcterms:W3CDTF">2019-04-25T05:08:00Z</dcterms:modified>
</cp:coreProperties>
</file>