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6C" w:rsidRPr="00337EF9" w:rsidRDefault="006A1F6C" w:rsidP="006A1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ТИПОВОЕ ПОЛОЖЕНИЕ О НАСТАВНИЧЕСТВЕ</w:t>
      </w:r>
    </w:p>
    <w:p w:rsidR="006A1F6C" w:rsidRPr="00337EF9" w:rsidRDefault="006A1F6C" w:rsidP="006A1F6C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1.1. Настоящее Типовое положение определяет цели, задачи и порядок организации наставничества.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1.2.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1.3. Целями наставничества являются: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адаптация в коллективе;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воспитание дисциплинированности, требовательности к себе и заинтересованности в результатах труда.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1.4. Задачами наставничества являются: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ускорение процесса профессионального становления работников, развитие их способности самостоятельно, качественно и ответственно выполнять должностные обязанности;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адаптация работников к условиям осуществления трудовой деятельности, приобщение к корпоративной культуре;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развитие у работников интереса к осуществляемой профессиональной деятельности;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развитие профессионально значимых качеств личности;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формирование активной гражданской и жизненной позиции;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создание в коллективе благоприятного социально-психологического климата;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снижение текучести кадров в организации и мотивация работников к установлению длительных трудовых отношений с работодателем.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1.5. Действие настоящего Типового положения не распространяется на вопросы организации наставничества на государственной гражданской и муниципальной службе Самарской области.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2. Организация наставничества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2.1. Наставничество устанавливается над следующими сотрудниками: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EF9">
        <w:rPr>
          <w:rFonts w:ascii="Times New Roman" w:hAnsi="Times New Roman" w:cs="Times New Roman"/>
          <w:sz w:val="28"/>
          <w:szCs w:val="28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  <w:proofErr w:type="gramEnd"/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EF9">
        <w:rPr>
          <w:rFonts w:ascii="Times New Roman" w:hAnsi="Times New Roman" w:cs="Times New Roman"/>
          <w:sz w:val="28"/>
          <w:szCs w:val="28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  <w:proofErr w:type="gramEnd"/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2.2.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менее двух лет.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К работе по наставничеству могут привлекаться также ветераны организации.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2.3.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2.7. Утверждение кандидатуры наставника осуществляется приказом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организации или иным документом, предусмотренным локальными актами организации.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2.8. Замена наставника производится в следующих случаях: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неисполнение наставником функций наставничества или своих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Замена наставника осуществляется приказом организации.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2.9.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2.10.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2.11.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Индивидуальный план может включать: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2.12. Индивидуальный план составляется наставником не позднее 10 дней со дня утверждения его кандидатуры приказом организации.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2.13. Лицо, в отношении которого осуществляется наставничество, знакомится с индивидуальным планом.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2.14.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2.15.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2.16.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2.17. Результатами эффективной работы наставника считаются: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освоение и использование лицом, в отношении которого осуществлялось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 деятельности и профессиональному развитию;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2.18. В целях поощрения наставника за осуществление наставничества работодатель вправе предусмотреть: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организации, вручение ценного подарка;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представление к государственным и ведомственным наградам;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помещение фотографии наставника на доску почета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награждение нагрудным знаком наставника;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внесение предложения о назначении на вышестоящую должность;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присвоение почетного звания "Лучший наставник организации".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2.19. За ненадлежащее исполнение обязанностей наставник может быть привлечен к дисциплинарной ответственности.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 Руководство наставничеством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3.1. Организация наставничества в конкретном структурном подразделении (цех, участок, бригада, отдел, управление и т.д.) возлагается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на руководителя данного структурного подразделения, который осуществляет следующие функции: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определяет (предлагает) кандидатуру наставника;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3.2. Кадровая служба организации осуществляет организационное и документационное сопровождение процесса наставничества и координацию работы по наставничеству, в том числе: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оказание методической и консультационной помощи наставникам, в том числе в разработке и реализации индивидуального плана;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подготовку проектов локальных нормативных актов и документов, сопровождающих процесс наставничества;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анализ, обобщение и распространение положительного опыта наставнической деятельности;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проведение анкетирования лиц, в отношении которых осуществляется наставничество, с целью выявления эффективности работы с ними наставников.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Кадровая служба организации может проводить выборочное тестирование лиц, в отношении которых осуществлялось наставничество, с целью проверки приобретенных ими знаний и навыков.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3.3. Руководитель организации или уполномоченное им лицо в целях развития наставничества в организации обеспечивает: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организацию повышения квалификации наставников;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совершенствование наставнической деятельности в соответствии с потребностями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стимулирование положительных результатов наставнической деятельности;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систематическое рассмотрение вопросов, связанных с наставнической деятельностью, высшим руководством организации.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3.4. При наличии в организации 10 и более наставников может создаваться совет по наставничеству, который осуществляет свою деятельность по координации наставничества во взаимодействии с кадровой службой организации, в том числе: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разрабатывает мероприятия по наставничеству на основе анализа существующих производственных процессов и квалификационных требований и критериев оценки наставника и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рекомендует руководителю структурного подразделения кандидатуры наставников из числа наиболее профессионально подготовленных работников;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оказывает методическую и консультационную помощь наставникам в планировании их работы, обучении и воспитании лиц, в отношении которых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изучает, обобщает и распространяет положительный опыт наставнической деятельности;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4.1. Наставник имеет право: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знакомиться в установленном порядке с материалами личного дела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вносить предложения руководителю структурного подразделения, в котором работает лицо, в отношении которого осуществляется наставничество, о создании условий для совместной работы;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вносить предложения руководителю структурного подразделения, в котором работает лицо, в отношении которого осуществляется наставничество, о его поощрении, наложении на него дисциплинарного взыскания, переводе на другую должность (профессию);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обращаться </w:t>
      </w:r>
      <w:proofErr w:type="gramStart"/>
      <w:r w:rsidRPr="00337EF9">
        <w:rPr>
          <w:rFonts w:ascii="Times New Roman" w:hAnsi="Times New Roman" w:cs="Times New Roman"/>
          <w:sz w:val="28"/>
          <w:szCs w:val="28"/>
        </w:rPr>
        <w:t>с заявлением к руководителю структурного подразделения с просьбой о сложении с него обязанностей</w:t>
      </w:r>
      <w:proofErr w:type="gramEnd"/>
      <w:r w:rsidRPr="00337EF9">
        <w:rPr>
          <w:rFonts w:ascii="Times New Roman" w:hAnsi="Times New Roman" w:cs="Times New Roman"/>
          <w:sz w:val="28"/>
          <w:szCs w:val="28"/>
        </w:rPr>
        <w:t xml:space="preserve"> наставника конкретного работника,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требовать от лица, в отношении которого осуществляется наставничество, выполнения указаний по вопросам, связанным с производственной деятельностью;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4.2. Наставник обязан: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передавать лицу, в отношении которого осуществляется наставничество,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периодически докладывать руководителю структурного подразделения о процессе адаптации лица, в отношении которого осуществляется наставничество, его дисциплине и поведении, результатах профессионального становления.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 Права и обязанности лица,</w:t>
      </w:r>
    </w:p>
    <w:p w:rsidR="006A1F6C" w:rsidRPr="00337EF9" w:rsidRDefault="006A1F6C" w:rsidP="006A1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37EF9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337EF9">
        <w:rPr>
          <w:rFonts w:ascii="Times New Roman" w:hAnsi="Times New Roman" w:cs="Times New Roman"/>
          <w:sz w:val="28"/>
          <w:szCs w:val="28"/>
        </w:rPr>
        <w:t xml:space="preserve"> которого осуществляется наставничество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5.1. Лицо, в отношении которого осуществляется наставничество, имеет право: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обязанностями;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обращаться к руководителю структурного подразделения с ходатайством о замене наставника.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5.2. Лицо, в отношении которого осуществляется наставничество, обязано: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выполнять указания и рекомендации наставника по исполнению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 работе;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обучаться наиболее рациональным приемам и передовым методам работы;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не совершать поступков, которые могут нанести вред авторитету коллектива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участвовать в общественной жизни коллектива организации.</w:t>
      </w:r>
      <w:bookmarkStart w:id="0" w:name="_GoBack"/>
      <w:bookmarkEnd w:id="0"/>
    </w:p>
    <w:sectPr w:rsidR="006A1F6C" w:rsidRPr="0033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6C"/>
    <w:rsid w:val="001C683D"/>
    <w:rsid w:val="00337EF9"/>
    <w:rsid w:val="006A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Евлахова Мария Александровна</dc:creator>
  <cp:lastModifiedBy>Евлахова Мария Александровна</cp:lastModifiedBy>
  <cp:revision>2</cp:revision>
  <dcterms:created xsi:type="dcterms:W3CDTF">2019-04-25T05:06:00Z</dcterms:created>
  <dcterms:modified xsi:type="dcterms:W3CDTF">2019-04-25T05:08:00Z</dcterms:modified>
</cp:coreProperties>
</file>