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firstLine="709"/>
        <w:jc w:val="center"/>
        <w:spacing w:after="0" w:line="240" w:lineRule="auto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Анализ тренировочного (учебно-тренировочного) занятия</w:t>
      </w:r>
      <w:r/>
    </w:p>
    <w:p>
      <w:pPr>
        <w:ind w:firstLine="709"/>
        <w:jc w:val="center"/>
        <w:spacing w:after="0" w:line="240" w:lineRule="auto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А</w:t>
      </w:r>
      <w:r>
        <w:rPr>
          <w:rFonts w:ascii="Liberation Serif" w:hAnsi="Liberation Serif"/>
          <w:sz w:val="24"/>
          <w:szCs w:val="24"/>
        </w:rPr>
        <w:t xml:space="preserve">нализ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тренировочного (учебно-тренировочного) </w:t>
      </w:r>
      <w:r>
        <w:rPr>
          <w:rFonts w:ascii="Liberation Serif" w:hAnsi="Liberation Serif"/>
          <w:sz w:val="24"/>
          <w:szCs w:val="24"/>
        </w:rPr>
        <w:t xml:space="preserve">занятия,</w:t>
      </w:r>
      <w:r>
        <w:rPr>
          <w:rFonts w:ascii="Liberation Serif" w:hAnsi="Liberation Serif"/>
          <w:sz w:val="24"/>
          <w:szCs w:val="24"/>
        </w:rPr>
        <w:t xml:space="preserve"> в том числе-открытого</w:t>
      </w:r>
      <w:r>
        <w:rPr>
          <w:rFonts w:ascii="Liberation Serif" w:hAnsi="Liberation Serif"/>
          <w:sz w:val="24"/>
          <w:szCs w:val="24"/>
        </w:rPr>
        <w:t xml:space="preserve"> (далее – занятие)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– это основ</w:t>
      </w:r>
      <w:r>
        <w:rPr>
          <w:rFonts w:ascii="Liberation Serif" w:hAnsi="Liberation Serif"/>
          <w:sz w:val="24"/>
          <w:szCs w:val="24"/>
        </w:rPr>
        <w:t xml:space="preserve">ной источник знаний о качестве о</w:t>
      </w:r>
      <w:r>
        <w:rPr>
          <w:rFonts w:ascii="Liberation Serif" w:hAnsi="Liberation Serif"/>
          <w:sz w:val="24"/>
          <w:szCs w:val="24"/>
        </w:rPr>
        <w:t xml:space="preserve">бразования в </w:t>
      </w:r>
      <w:r>
        <w:rPr>
          <w:rFonts w:ascii="Liberation Serif" w:hAnsi="Liberation Serif"/>
          <w:sz w:val="24"/>
          <w:szCs w:val="24"/>
        </w:rPr>
        <w:t xml:space="preserve">физкультурно-спортивной</w:t>
      </w:r>
      <w:r>
        <w:rPr>
          <w:rFonts w:ascii="Liberation Serif" w:hAnsi="Liberation Serif"/>
          <w:sz w:val="24"/>
          <w:szCs w:val="24"/>
        </w:rPr>
        <w:t xml:space="preserve"> организации</w:t>
      </w:r>
      <w:r>
        <w:rPr>
          <w:rFonts w:ascii="Liberation Serif" w:hAnsi="Liberation Serif"/>
          <w:sz w:val="24"/>
          <w:szCs w:val="24"/>
        </w:rPr>
        <w:t xml:space="preserve">,</w:t>
      </w:r>
      <w:r>
        <w:rPr>
          <w:rFonts w:ascii="Liberation Serif" w:hAnsi="Liberation Serif"/>
          <w:sz w:val="24"/>
          <w:szCs w:val="24"/>
        </w:rPr>
        <w:t xml:space="preserve"> выявления</w:t>
      </w:r>
      <w:r>
        <w:rPr>
          <w:rFonts w:ascii="Liberation Serif" w:hAnsi="Liberation Serif"/>
          <w:sz w:val="24"/>
          <w:szCs w:val="24"/>
        </w:rPr>
        <w:t xml:space="preserve"> возможностей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тренера (</w:t>
      </w:r>
      <w:r>
        <w:rPr>
          <w:rFonts w:ascii="Liberation Serif" w:hAnsi="Liberation Serif"/>
          <w:sz w:val="24"/>
          <w:szCs w:val="24"/>
        </w:rPr>
        <w:t xml:space="preserve">тренера-преподавателя</w:t>
      </w:r>
      <w:r>
        <w:rPr>
          <w:rFonts w:ascii="Liberation Serif" w:hAnsi="Liberation Serif"/>
          <w:sz w:val="24"/>
          <w:szCs w:val="24"/>
        </w:rPr>
        <w:t xml:space="preserve">)</w:t>
      </w:r>
      <w:r>
        <w:t xml:space="preserve">.</w:t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Анализ </w:t>
      </w:r>
      <w:r>
        <w:rPr>
          <w:rFonts w:ascii="Liberation Serif" w:hAnsi="Liberation Serif"/>
          <w:sz w:val="24"/>
          <w:szCs w:val="24"/>
        </w:rPr>
        <w:t xml:space="preserve">занятия </w:t>
      </w:r>
      <w:r>
        <w:rPr>
          <w:rFonts w:ascii="Liberation Serif" w:hAnsi="Liberation Serif"/>
          <w:b/>
          <w:bCs/>
          <w:sz w:val="24"/>
          <w:szCs w:val="24"/>
        </w:rPr>
        <w:t xml:space="preserve">напр</w:t>
      </w:r>
      <w:r>
        <w:rPr>
          <w:rFonts w:ascii="Liberation Serif" w:hAnsi="Liberation Serif"/>
          <w:b/>
          <w:bCs/>
          <w:sz w:val="24"/>
          <w:szCs w:val="24"/>
        </w:rPr>
        <w:t xml:space="preserve">авлен</w:t>
      </w:r>
      <w:r>
        <w:rPr>
          <w:rFonts w:ascii="Liberation Serif" w:hAnsi="Liberation Serif"/>
          <w:b/>
          <w:bCs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на сопоставление выдвинутых задач с достигну</w:t>
      </w:r>
      <w:r>
        <w:rPr>
          <w:rFonts w:ascii="Liberation Serif" w:hAnsi="Liberation Serif"/>
          <w:sz w:val="24"/>
          <w:szCs w:val="24"/>
        </w:rPr>
        <w:t xml:space="preserve">тыми результатами. </w:t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В практике учреждений детско-юношеского спорта целесообразно выделить следующие типы </w:t>
      </w:r>
      <w:r>
        <w:rPr>
          <w:rFonts w:ascii="Liberation Serif" w:hAnsi="Liberation Serif"/>
          <w:b/>
          <w:bCs/>
          <w:sz w:val="24"/>
          <w:szCs w:val="24"/>
        </w:rPr>
        <w:t xml:space="preserve">анализа </w:t>
      </w:r>
      <w:r>
        <w:rPr>
          <w:rFonts w:ascii="Liberation Serif" w:hAnsi="Liberation Serif"/>
          <w:sz w:val="24"/>
          <w:szCs w:val="24"/>
        </w:rPr>
        <w:t xml:space="preserve">тренировочного</w:t>
      </w:r>
      <w:r>
        <w:rPr>
          <w:rFonts w:ascii="Liberation Serif" w:hAnsi="Liberation Serif"/>
          <w:b/>
          <w:bCs/>
          <w:sz w:val="24"/>
          <w:szCs w:val="24"/>
        </w:rPr>
        <w:t xml:space="preserve"> </w:t>
      </w:r>
      <w:r>
        <w:rPr>
          <w:rFonts w:ascii="Liberation Serif" w:hAnsi="Liberation Serif"/>
          <w:bCs/>
          <w:sz w:val="24"/>
          <w:szCs w:val="24"/>
        </w:rPr>
        <w:t xml:space="preserve">(учебно-тренировочного)</w:t>
      </w:r>
      <w:r>
        <w:rPr>
          <w:rFonts w:ascii="Liberation Serif" w:hAnsi="Liberation Serif"/>
          <w:b/>
          <w:bCs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занятия:</w:t>
      </w:r>
      <w:r/>
    </w:p>
    <w:p>
      <w:pPr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/>
    </w:p>
    <w:tbl>
      <w:tblPr>
        <w:tblStyle w:val="608"/>
        <w:tblW w:w="0" w:type="auto"/>
        <w:tblLook w:val="04A0" w:firstRow="1" w:lastRow="0" w:firstColumn="1" w:lastColumn="0" w:noHBand="0" w:noVBand="1"/>
      </w:tblPr>
      <w:tblGrid>
        <w:gridCol w:w="3473"/>
        <w:gridCol w:w="3474"/>
        <w:gridCol w:w="3474"/>
      </w:tblGrid>
      <w:tr>
        <w:trPr/>
        <w:tc>
          <w:tcPr>
            <w:tcW w:w="3473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Комплексный анализ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– изучение и разбор всех аспектов занятия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/>
          </w:p>
        </w:tc>
        <w:tc>
          <w:tcPr>
            <w:tcW w:w="347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Компонентный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– анализ отдельных компонентов (элементов) занятия</w:t>
            </w:r>
            <w:r/>
          </w:p>
        </w:tc>
        <w:tc>
          <w:tcPr>
            <w:tcW w:w="347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Проблемно-ориентированный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-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анализ выполнения специально поставленных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задач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как для всей группы, так и индивидуально для определенных спортсменов</w:t>
            </w:r>
            <w:r/>
          </w:p>
        </w:tc>
      </w:tr>
      <w:tr>
        <w:trPr/>
        <w:tc>
          <w:tcPr>
            <w:tcW w:w="3473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К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омпоненты: место и задачи в системе годичного цикла,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организация,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содержание,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методика, личностные качества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тренера (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тренера-преподавателя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)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тестирование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с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портсменов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, выводы и рекомендации.</w:t>
            </w:r>
            <w:r/>
          </w:p>
        </w:tc>
        <w:tc>
          <w:tcPr>
            <w:tcW w:w="3474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Выборочный анализ занятия направлен на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изучение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мастерства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тренера (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тренера-преподавателя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)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в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использовании отдельных аспектов и компонентов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тренировочного занятия.</w:t>
            </w:r>
            <w:r/>
          </w:p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Выборочному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анализу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могут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быть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подвергнуты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любые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интересующие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проблемы, выделенные в комплексном анализе.</w:t>
            </w:r>
            <w:r/>
          </w:p>
        </w:tc>
        <w:tc>
          <w:tcPr>
            <w:tcW w:w="3474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Н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аправлен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на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конкретные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тренировочные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проблемы, связанные с командной,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групповой и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индивидуальной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подготовкой. Целью настоящего анализа является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оптимизация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тре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нировочного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(учебно-тренировочного)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процесса на основе специальной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экспресс-информации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. </w:t>
            </w:r>
            <w:r/>
          </w:p>
        </w:tc>
      </w:tr>
    </w:tbl>
    <w:p>
      <w:pPr>
        <w:jc w:val="both"/>
        <w:spacing w:after="0" w:line="240" w:lineRule="auto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Модельная схема </w:t>
      </w:r>
      <w:r>
        <w:rPr>
          <w:rFonts w:ascii="Liberation Serif" w:hAnsi="Liberation Serif"/>
          <w:b/>
          <w:sz w:val="24"/>
          <w:szCs w:val="24"/>
        </w:rPr>
        <w:t xml:space="preserve">комплексного </w:t>
      </w:r>
      <w:r>
        <w:rPr>
          <w:rFonts w:ascii="Liberation Serif" w:hAnsi="Liberation Serif"/>
          <w:b/>
          <w:sz w:val="24"/>
          <w:szCs w:val="24"/>
        </w:rPr>
        <w:t xml:space="preserve">анализа открытого занятия</w:t>
      </w:r>
      <w:r>
        <w:rPr>
          <w:rFonts w:ascii="Liberation Serif" w:hAnsi="Liberation Serif"/>
          <w:b/>
          <w:sz w:val="24"/>
          <w:szCs w:val="24"/>
        </w:rPr>
        <w:t xml:space="preserve">  </w:t>
      </w:r>
      <w:r>
        <w:rPr>
          <w:rFonts w:ascii="Liberation Serif" w:hAnsi="Liberation Serif"/>
          <w:b/>
          <w:sz w:val="24"/>
          <w:szCs w:val="24"/>
        </w:rPr>
      </w:r>
    </w:p>
    <w:p>
      <w:pPr>
        <w:jc w:val="center"/>
        <w:spacing w:after="0" w:line="240" w:lineRule="auto"/>
        <w:rPr>
          <w:rFonts w:ascii="Liberation Serif" w:hAnsi="Liberation Serif"/>
          <w:b/>
          <w:bCs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(в рамках наблюдения </w:t>
      </w:r>
      <w:r>
        <w:rPr>
          <w:rFonts w:ascii="Liberation Serif" w:hAnsi="Liberation Serif"/>
          <w:b/>
          <w:sz w:val="24"/>
          <w:szCs w:val="24"/>
        </w:rPr>
        <w:t xml:space="preserve">за ходом занятия, деятельностью </w:t>
      </w:r>
      <w:r>
        <w:rPr>
          <w:rFonts w:ascii="Liberation Serif" w:hAnsi="Liberation Serif"/>
          <w:b/>
          <w:sz w:val="24"/>
          <w:szCs w:val="24"/>
        </w:rPr>
        <w:t xml:space="preserve">тренера (тренера-преподавателя)</w:t>
      </w:r>
      <w:r>
        <w:rPr>
          <w:rFonts w:ascii="Liberation Serif" w:hAnsi="Liberation Serif"/>
          <w:b/>
          <w:sz w:val="24"/>
          <w:szCs w:val="24"/>
        </w:rPr>
        <w:t xml:space="preserve"> и спортсменов</w:t>
      </w:r>
      <w:r>
        <w:t xml:space="preserve">)</w:t>
      </w:r>
      <w:r/>
    </w:p>
    <w:p>
      <w:pPr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Liberation Serif" w:hAnsi="Liberation Serif"/>
          <w:sz w:val="24"/>
          <w:szCs w:val="24"/>
          <w:u w:val="single"/>
        </w:rPr>
      </w:pPr>
      <w:r>
        <w:rPr>
          <w:rFonts w:ascii="Liberation Serif" w:hAnsi="Liberation Serif"/>
          <w:b/>
          <w:sz w:val="24"/>
          <w:szCs w:val="24"/>
        </w:rPr>
        <w:t xml:space="preserve">Общие сведения:</w:t>
      </w:r>
      <w:r>
        <w:rPr>
          <w:rFonts w:ascii="Liberation Serif" w:hAnsi="Liberation Serif"/>
          <w:b/>
          <w:sz w:val="24"/>
          <w:szCs w:val="24"/>
        </w:rPr>
        <w:br/>
      </w:r>
      <w:r>
        <w:rPr>
          <w:rFonts w:ascii="Liberation Serif" w:hAnsi="Liberation Serif"/>
          <w:sz w:val="24"/>
          <w:szCs w:val="24"/>
        </w:rPr>
        <w:t xml:space="preserve">Дата</w:t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/>
    </w:p>
    <w:p>
      <w:pPr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Тренировочная группа</w:t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/>
    </w:p>
    <w:p>
      <w:pPr>
        <w:jc w:val="both"/>
        <w:spacing w:after="0" w:line="240" w:lineRule="auto"/>
        <w:rPr>
          <w:rFonts w:ascii="Liberation Serif" w:hAnsi="Liberation Serif"/>
          <w:sz w:val="24"/>
          <w:szCs w:val="24"/>
          <w:u w:val="single"/>
        </w:rPr>
      </w:pPr>
      <w:r>
        <w:rPr>
          <w:rFonts w:ascii="Liberation Serif" w:hAnsi="Liberation Serif"/>
          <w:sz w:val="24"/>
          <w:szCs w:val="24"/>
        </w:rPr>
        <w:t xml:space="preserve">Ф.И.О. </w:t>
      </w:r>
      <w:r>
        <w:rPr>
          <w:rFonts w:ascii="Liberation Serif" w:hAnsi="Liberation Serif"/>
          <w:sz w:val="24"/>
          <w:szCs w:val="24"/>
        </w:rPr>
        <w:t xml:space="preserve">тренера (</w:t>
      </w:r>
      <w:r>
        <w:rPr>
          <w:rFonts w:ascii="Liberation Serif" w:hAnsi="Liberation Serif"/>
          <w:sz w:val="24"/>
          <w:szCs w:val="24"/>
        </w:rPr>
        <w:t xml:space="preserve">тренера-преподавателя</w:t>
      </w:r>
      <w:r>
        <w:rPr>
          <w:rFonts w:ascii="Liberation Serif" w:hAnsi="Liberation Serif"/>
          <w:sz w:val="24"/>
          <w:szCs w:val="24"/>
        </w:rPr>
        <w:t xml:space="preserve">)</w:t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/>
    </w:p>
    <w:p>
      <w:pPr>
        <w:jc w:val="both"/>
        <w:spacing w:after="0" w:line="240" w:lineRule="auto"/>
        <w:rPr>
          <w:rFonts w:ascii="Liberation Serif" w:hAnsi="Liberation Serif"/>
          <w:sz w:val="24"/>
          <w:szCs w:val="24"/>
          <w:u w:val="single"/>
        </w:rPr>
      </w:pPr>
      <w:r>
        <w:rPr>
          <w:rFonts w:ascii="Liberation Serif" w:hAnsi="Liberation Serif"/>
          <w:sz w:val="24"/>
          <w:szCs w:val="24"/>
        </w:rPr>
        <w:t xml:space="preserve">Задачи </w:t>
      </w:r>
      <w:r>
        <w:rPr>
          <w:rFonts w:ascii="Liberation Serif" w:hAnsi="Liberation Serif"/>
          <w:sz w:val="24"/>
          <w:szCs w:val="24"/>
        </w:rPr>
        <w:t xml:space="preserve">тренировочного (</w:t>
      </w:r>
      <w:r>
        <w:rPr>
          <w:rFonts w:ascii="Liberation Serif" w:hAnsi="Liberation Serif"/>
          <w:sz w:val="24"/>
          <w:szCs w:val="24"/>
        </w:rPr>
        <w:t xml:space="preserve">учебно-</w:t>
      </w:r>
      <w:r>
        <w:rPr>
          <w:rFonts w:ascii="Liberation Serif" w:hAnsi="Liberation Serif"/>
          <w:sz w:val="24"/>
          <w:szCs w:val="24"/>
        </w:rPr>
        <w:t xml:space="preserve">тренировочного</w:t>
      </w:r>
      <w:r>
        <w:rPr>
          <w:rFonts w:ascii="Liberation Serif" w:hAnsi="Liberation Serif"/>
          <w:sz w:val="24"/>
          <w:szCs w:val="24"/>
        </w:rPr>
        <w:t xml:space="preserve">)</w:t>
      </w:r>
      <w:r>
        <w:rPr>
          <w:rFonts w:ascii="Liberation Serif" w:hAnsi="Liberation Serif"/>
          <w:sz w:val="24"/>
          <w:szCs w:val="24"/>
        </w:rPr>
        <w:t xml:space="preserve"> занятия:</w:t>
      </w:r>
      <w:r>
        <w:rPr>
          <w:rFonts w:ascii="Liberation Serif" w:hAnsi="Liberation Serif"/>
          <w:sz w:val="24"/>
          <w:szCs w:val="24"/>
        </w:rPr>
        <w:br/>
        <w:t xml:space="preserve">1. </w:t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</w:rPr>
        <w:br/>
        <w:t xml:space="preserve">2. </w:t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/>
    </w:p>
    <w:p>
      <w:pPr>
        <w:jc w:val="both"/>
        <w:spacing w:after="0" w:line="240" w:lineRule="auto"/>
        <w:rPr>
          <w:rFonts w:ascii="Liberation Serif" w:hAnsi="Liberation Serif"/>
          <w:sz w:val="24"/>
          <w:szCs w:val="24"/>
          <w:u w:val="single"/>
        </w:rPr>
      </w:pPr>
      <w:r>
        <w:rPr>
          <w:rFonts w:ascii="Liberation Serif" w:hAnsi="Liberation Serif"/>
          <w:sz w:val="24"/>
          <w:szCs w:val="24"/>
        </w:rPr>
        <w:t xml:space="preserve">3. </w:t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>
        <w:rPr>
          <w:rFonts w:ascii="Liberation Serif" w:hAnsi="Liberation Serif"/>
          <w:sz w:val="24"/>
          <w:szCs w:val="24"/>
          <w:u w:val="single"/>
        </w:rPr>
        <w:tab/>
      </w:r>
      <w:r/>
    </w:p>
    <w:p>
      <w:pPr>
        <w:jc w:val="center"/>
        <w:spacing w:after="0" w:line="240" w:lineRule="auto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Компоненты:</w:t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М</w:t>
      </w:r>
      <w:r>
        <w:rPr>
          <w:rFonts w:ascii="Liberation Serif" w:hAnsi="Liberation Serif"/>
          <w:sz w:val="24"/>
          <w:szCs w:val="24"/>
        </w:rPr>
        <w:t xml:space="preserve">есто и задачи в системе годичного цикла,</w:t>
      </w:r>
      <w:r>
        <w:rPr>
          <w:rFonts w:ascii="Liberation Serif" w:hAnsi="Liberation Serif"/>
          <w:sz w:val="24"/>
          <w:szCs w:val="24"/>
        </w:rPr>
        <w:t xml:space="preserve"> организация,</w:t>
      </w:r>
      <w:r>
        <w:rPr>
          <w:rFonts w:ascii="Liberation Serif" w:hAnsi="Liberation Serif"/>
          <w:sz w:val="24"/>
          <w:szCs w:val="24"/>
        </w:rPr>
        <w:t xml:space="preserve"> содержание,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методика, личностные качества </w:t>
      </w:r>
      <w:r>
        <w:rPr>
          <w:rFonts w:ascii="Liberation Serif" w:hAnsi="Liberation Serif"/>
          <w:sz w:val="24"/>
          <w:szCs w:val="24"/>
        </w:rPr>
        <w:t xml:space="preserve">тренера (</w:t>
      </w:r>
      <w:r>
        <w:rPr>
          <w:rFonts w:ascii="Liberation Serif" w:hAnsi="Liberation Serif"/>
          <w:sz w:val="24"/>
          <w:szCs w:val="24"/>
        </w:rPr>
        <w:t xml:space="preserve">тренера-преподавателя</w:t>
      </w:r>
      <w:r>
        <w:rPr>
          <w:rFonts w:ascii="Liberation Serif" w:hAnsi="Liberation Serif"/>
          <w:sz w:val="24"/>
          <w:szCs w:val="24"/>
        </w:rPr>
        <w:t xml:space="preserve">).</w:t>
      </w:r>
      <w:r/>
    </w:p>
    <w:p>
      <w:pPr>
        <w:jc w:val="center"/>
        <w:spacing w:after="0" w:line="240" w:lineRule="auto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Содержание компонентов:</w:t>
      </w:r>
      <w:r/>
    </w:p>
    <w:p>
      <w:pPr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1. Место занятия в системе годичного планирования </w:t>
      </w:r>
      <w:r>
        <w:rPr>
          <w:rFonts w:ascii="Liberation Serif" w:hAnsi="Liberation Serif"/>
          <w:sz w:val="24"/>
          <w:szCs w:val="24"/>
        </w:rPr>
        <w:t xml:space="preserve">и в этой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связи адекватность постановки задач. </w:t>
      </w:r>
      <w:r>
        <w:rPr>
          <w:rFonts w:ascii="Liberation Serif" w:hAnsi="Liberation Serif"/>
          <w:sz w:val="24"/>
          <w:szCs w:val="24"/>
        </w:rPr>
        <w:t xml:space="preserve">Грамотность формулировки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поставленных задач (воспитание, развитие, совершенствование</w:t>
      </w:r>
      <w:r/>
    </w:p>
    <w:p>
      <w:pPr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физических качеств, ознакомление, изучение, совершенствование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технико-тактических действий).</w:t>
      </w:r>
      <w:r/>
    </w:p>
    <w:p>
      <w:pPr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2. Организация  занятия</w:t>
      </w:r>
      <w:r>
        <w:rPr>
          <w:rFonts w:ascii="Liberation Serif" w:hAnsi="Liberation Serif"/>
          <w:sz w:val="24"/>
          <w:szCs w:val="24"/>
        </w:rPr>
        <w:t xml:space="preserve">:</w:t>
      </w:r>
      <w:r/>
    </w:p>
    <w:p>
      <w:pPr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– тип занятия, подготовка группы к нему;</w:t>
      </w:r>
      <w:r/>
    </w:p>
    <w:p>
      <w:pPr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– структура построения занятия, рациональность подбора упражнений для решения задач в каждой части занятия (содержание,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дозировка нагрузки);</w:t>
      </w:r>
      <w:r/>
    </w:p>
    <w:p>
      <w:pPr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– соответствие объема и интенсивности нагрузки специальной подготовленности </w:t>
      </w:r>
      <w:r>
        <w:rPr>
          <w:rFonts w:ascii="Liberation Serif" w:hAnsi="Liberation Serif"/>
          <w:sz w:val="24"/>
          <w:szCs w:val="24"/>
        </w:rPr>
        <w:t xml:space="preserve">занимающихся</w:t>
      </w:r>
      <w:r>
        <w:rPr>
          <w:rFonts w:ascii="Liberation Serif" w:hAnsi="Liberation Serif"/>
          <w:sz w:val="24"/>
          <w:szCs w:val="24"/>
        </w:rPr>
        <w:t xml:space="preserve"> и задачам учебно-тренировочного занятия;</w:t>
      </w:r>
      <w:r/>
    </w:p>
    <w:p>
      <w:pPr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– общая и моторная плотность занятия;</w:t>
      </w:r>
      <w:r/>
    </w:p>
    <w:p>
      <w:pPr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– использование и оптимальность сочетания методов организации тренировки (</w:t>
      </w:r>
      <w:r>
        <w:rPr>
          <w:rFonts w:ascii="Liberation Serif" w:hAnsi="Liberation Serif"/>
          <w:sz w:val="24"/>
          <w:szCs w:val="24"/>
        </w:rPr>
        <w:t xml:space="preserve">индивидуальный</w:t>
      </w:r>
      <w:r>
        <w:rPr>
          <w:rFonts w:ascii="Liberation Serif" w:hAnsi="Liberation Serif"/>
          <w:sz w:val="24"/>
          <w:szCs w:val="24"/>
        </w:rPr>
        <w:t xml:space="preserve">, групповой, фронтальный,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круговой и др.).</w:t>
      </w:r>
      <w:r/>
    </w:p>
    <w:p>
      <w:pPr>
        <w:jc w:val="both"/>
        <w:spacing w:after="0" w:line="240" w:lineRule="auto"/>
        <w:rPr>
          <w:rFonts w:ascii="Liberation Serif" w:hAnsi="Liberation Serif"/>
          <w:b/>
          <w:bCs/>
          <w:color w:val="000000" w:themeColor="text1"/>
          <w:sz w:val="24"/>
          <w:szCs w:val="24"/>
        </w:rPr>
      </w:pPr>
      <w:r>
        <w:rPr>
          <w:rFonts w:ascii="Liberation Serif" w:hAnsi="Liberation Serif"/>
          <w:b/>
          <w:bCs/>
          <w:color w:val="000000" w:themeColor="text1"/>
          <w:sz w:val="24"/>
          <w:szCs w:val="24"/>
        </w:rPr>
        <w:t xml:space="preserve">3. Содержание занятия:</w:t>
      </w:r>
      <w:r>
        <w:rPr>
          <w:b/>
          <w:bCs/>
          <w:color w:val="000000" w:themeColor="text1"/>
        </w:rPr>
      </w:r>
    </w:p>
    <w:p>
      <w:pPr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– соответствие содержания занятия требованиям программы,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по которой работает тренер-преподаватель;</w:t>
      </w:r>
      <w:r/>
    </w:p>
    <w:p>
      <w:pPr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– адекватность подбора упражнений в каждой части тренировки;</w:t>
      </w:r>
      <w:r/>
    </w:p>
    <w:p>
      <w:pPr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– специализированность содержания нагрузки (специфические, неспецифические упражнения) и ее соответствие этапу обучения (этап начальной подготовки, учебно-тренировочный этап,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этап спортивного совершенствования);</w:t>
      </w:r>
      <w:r/>
    </w:p>
    <w:p>
      <w:pPr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– направленность тренировочных нагрузок (аэробная – ЧСС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до 155 уд</w:t>
      </w:r>
      <w:r>
        <w:rPr>
          <w:rFonts w:ascii="Liberation Serif" w:hAnsi="Liberation Serif"/>
          <w:sz w:val="24"/>
          <w:szCs w:val="24"/>
        </w:rPr>
        <w:t xml:space="preserve">.</w:t>
      </w:r>
      <w:r>
        <w:rPr>
          <w:rFonts w:ascii="Liberation Serif" w:hAnsi="Liberation Serif"/>
          <w:sz w:val="24"/>
          <w:szCs w:val="24"/>
        </w:rPr>
        <w:t xml:space="preserve">/</w:t>
      </w:r>
      <w:r>
        <w:rPr>
          <w:rFonts w:ascii="Liberation Serif" w:hAnsi="Liberation Serif"/>
          <w:sz w:val="24"/>
          <w:szCs w:val="24"/>
        </w:rPr>
        <w:t xml:space="preserve">м</w:t>
      </w:r>
      <w:r>
        <w:rPr>
          <w:rFonts w:ascii="Liberation Serif" w:hAnsi="Liberation Serif"/>
          <w:sz w:val="24"/>
          <w:szCs w:val="24"/>
        </w:rPr>
        <w:t xml:space="preserve">ин; смешанная – 156–175; анаэробная – 188 и выше);</w:t>
      </w:r>
      <w:r/>
    </w:p>
    <w:p>
      <w:pPr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– рациональность использования подводящих и основных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упражнений (выполнение двигательного действия по частям и целостное выполнение) на </w:t>
      </w:r>
      <w:r>
        <w:rPr>
          <w:rFonts w:ascii="Liberation Serif" w:hAnsi="Liberation Serif"/>
          <w:sz w:val="24"/>
          <w:szCs w:val="24"/>
        </w:rPr>
        <w:t xml:space="preserve">этапах</w:t>
      </w:r>
      <w:r>
        <w:rPr>
          <w:rFonts w:ascii="Liberation Serif" w:hAnsi="Liberation Serif"/>
          <w:sz w:val="24"/>
          <w:szCs w:val="24"/>
        </w:rPr>
        <w:t xml:space="preserve"> обучения.</w:t>
      </w:r>
      <w:r/>
    </w:p>
    <w:p>
      <w:pPr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4. Методика проведения занятия:</w:t>
      </w:r>
      <w:r/>
    </w:p>
    <w:p>
      <w:pPr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– использование различных методических приемов обучения,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заданий различного характера;</w:t>
      </w:r>
      <w:r/>
    </w:p>
    <w:p>
      <w:pPr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– педагогически оправданный подбор методов обучения на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этапах</w:t>
      </w:r>
      <w:r>
        <w:rPr>
          <w:rFonts w:ascii="Liberation Serif" w:hAnsi="Liberation Serif"/>
          <w:sz w:val="24"/>
          <w:szCs w:val="24"/>
        </w:rPr>
        <w:t xml:space="preserve"> занятия (словесный, наглядный, практический, игровой,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соревновательный и др.), соответствие методов обучения и тренировки содержанию и задачам занятия, возрасту и уровню подготовленности обучающихся;</w:t>
      </w:r>
      <w:r/>
    </w:p>
    <w:p>
      <w:pPr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– целесообразное сочетание групповой и индивидуальной работы занимающихся в зависимости от задач тренировки;</w:t>
      </w:r>
      <w:r/>
    </w:p>
    <w:p>
      <w:pPr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– осуществление тренером-преподавателем контроля нагрузки, коррекция дозировки;</w:t>
      </w:r>
      <w:r/>
    </w:p>
    <w:p>
      <w:pPr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– методические приемы исправления ошибок;</w:t>
      </w:r>
      <w:r/>
    </w:p>
    <w:p>
      <w:pPr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– оценка действий занимающихся – поощрение, наказание;</w:t>
      </w:r>
      <w:r/>
    </w:p>
    <w:p>
      <w:pPr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– содержательная логика учебно-тренировочного занятия;</w:t>
      </w:r>
      <w:r/>
    </w:p>
    <w:p>
      <w:pPr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– использование на </w:t>
      </w:r>
      <w:r>
        <w:rPr>
          <w:rFonts w:ascii="Liberation Serif" w:hAnsi="Liberation Serif"/>
          <w:sz w:val="24"/>
          <w:szCs w:val="24"/>
        </w:rPr>
        <w:t xml:space="preserve">занятиях</w:t>
      </w:r>
      <w:r>
        <w:rPr>
          <w:rFonts w:ascii="Liberation Serif" w:hAnsi="Liberation Serif"/>
          <w:sz w:val="24"/>
          <w:szCs w:val="24"/>
        </w:rPr>
        <w:t xml:space="preserve"> технических средств обучения,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специального оборудования;</w:t>
      </w:r>
      <w:r/>
    </w:p>
    <w:p>
      <w:pPr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– соблюдение санитарно-гигиенических требований и техники</w:t>
      </w:r>
      <w:r/>
    </w:p>
    <w:p>
      <w:pPr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безопасности.</w:t>
      </w:r>
      <w:r/>
    </w:p>
    <w:p>
      <w:pPr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bCs/>
          <w:sz w:val="24"/>
          <w:szCs w:val="24"/>
        </w:rPr>
        <w:t xml:space="preserve">5. Личностные качества тренера (тренера-преподавателя):</w:t>
      </w:r>
      <w:r/>
    </w:p>
    <w:p>
      <w:pPr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– профессиональное общение: тон, стиль отношений, манера</w:t>
      </w:r>
      <w:r/>
    </w:p>
    <w:p>
      <w:pPr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общения с группой и </w:t>
      </w:r>
      <w:r>
        <w:rPr>
          <w:rFonts w:ascii="Liberation Serif" w:hAnsi="Liberation Serif"/>
          <w:sz w:val="24"/>
          <w:szCs w:val="24"/>
        </w:rPr>
        <w:t xml:space="preserve">отдельными</w:t>
      </w:r>
      <w:r>
        <w:rPr>
          <w:rFonts w:ascii="Liberation Serif" w:hAnsi="Liberation Serif"/>
          <w:sz w:val="24"/>
          <w:szCs w:val="24"/>
        </w:rPr>
        <w:t xml:space="preserve"> занимающимися;</w:t>
      </w:r>
      <w:r/>
    </w:p>
    <w:p>
      <w:pPr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– умение управлять группой, педагогический такт, эрудиция;</w:t>
      </w:r>
      <w:r/>
    </w:p>
    <w:p>
      <w:pPr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– четкость и грамотность речи тренера при командах, объяснениях, замечаниях и общении с </w:t>
      </w:r>
      <w:r>
        <w:rPr>
          <w:rFonts w:ascii="Liberation Serif" w:hAnsi="Liberation Serif"/>
          <w:sz w:val="24"/>
          <w:szCs w:val="24"/>
        </w:rPr>
        <w:t xml:space="preserve">занимающимися</w:t>
      </w:r>
      <w:r>
        <w:rPr>
          <w:rFonts w:ascii="Liberation Serif" w:hAnsi="Liberation Serif"/>
          <w:sz w:val="24"/>
          <w:szCs w:val="24"/>
        </w:rPr>
        <w:t xml:space="preserve">.</w:t>
      </w:r>
      <w:r/>
    </w:p>
    <w:p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Самоанализ </w:t>
      </w:r>
      <w:r>
        <w:rPr>
          <w:rFonts w:ascii="Liberation Serif" w:hAnsi="Liberation Serif"/>
          <w:b/>
          <w:sz w:val="24"/>
          <w:szCs w:val="24"/>
        </w:rPr>
        <w:t xml:space="preserve">занятия</w:t>
      </w:r>
      <w:r>
        <w:rPr>
          <w:rFonts w:ascii="Liberation Serif" w:hAnsi="Liberation Serif"/>
          <w:b/>
          <w:sz w:val="24"/>
          <w:szCs w:val="24"/>
        </w:rPr>
        <w:t xml:space="preserve">.</w:t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Самоанализ </w:t>
      </w:r>
      <w:r>
        <w:rPr>
          <w:rFonts w:ascii="Liberation Serif" w:hAnsi="Liberation Serif"/>
          <w:sz w:val="24"/>
          <w:szCs w:val="24"/>
        </w:rPr>
        <w:t xml:space="preserve">тренировочного (</w:t>
      </w:r>
      <w:r>
        <w:rPr>
          <w:rFonts w:ascii="Liberation Serif" w:hAnsi="Liberation Serif"/>
          <w:sz w:val="24"/>
          <w:szCs w:val="24"/>
        </w:rPr>
        <w:t xml:space="preserve">учебно-тренировочного</w:t>
      </w:r>
      <w:r>
        <w:rPr>
          <w:rFonts w:ascii="Liberation Serif" w:hAnsi="Liberation Serif"/>
          <w:sz w:val="24"/>
          <w:szCs w:val="24"/>
        </w:rPr>
        <w:t xml:space="preserve">)</w:t>
      </w:r>
      <w:r>
        <w:rPr>
          <w:rFonts w:ascii="Liberation Serif" w:hAnsi="Liberation Serif"/>
          <w:sz w:val="24"/>
          <w:szCs w:val="24"/>
        </w:rPr>
        <w:t xml:space="preserve"> занятия как процесс осознания и самопознания формирует у </w:t>
      </w:r>
      <w:r>
        <w:rPr>
          <w:rFonts w:ascii="Liberation Serif" w:hAnsi="Liberation Serif"/>
          <w:sz w:val="24"/>
          <w:szCs w:val="24"/>
        </w:rPr>
        <w:t xml:space="preserve">тренера (</w:t>
      </w:r>
      <w:r>
        <w:rPr>
          <w:rFonts w:ascii="Liberation Serif" w:hAnsi="Liberation Serif"/>
          <w:sz w:val="24"/>
          <w:szCs w:val="24"/>
        </w:rPr>
        <w:t xml:space="preserve">тренера-преподавателя</w:t>
      </w:r>
      <w:r>
        <w:rPr>
          <w:rFonts w:ascii="Liberation Serif" w:hAnsi="Liberation Serif"/>
          <w:sz w:val="24"/>
          <w:szCs w:val="24"/>
        </w:rPr>
        <w:t xml:space="preserve">) </w:t>
      </w:r>
      <w:r>
        <w:rPr>
          <w:rFonts w:ascii="Liberation Serif" w:hAnsi="Liberation Serif"/>
          <w:sz w:val="24"/>
          <w:szCs w:val="24"/>
        </w:rPr>
        <w:t xml:space="preserve">аналитические способности, умение проводить наблюдения за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сложными педагогическими явлениями, анализировать их, обобщать и делать обоснованные выводы.</w:t>
      </w:r>
      <w:r/>
    </w:p>
    <w:tbl>
      <w:tblPr>
        <w:tblW w:w="105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67"/>
        <w:gridCol w:w="8475"/>
      </w:tblGrid>
      <w:tr>
        <w:trPr>
          <w:trHeight w:val="641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2" w:type="dxa"/>
              <w:top w:w="17" w:type="dxa"/>
              <w:right w:w="52" w:type="dxa"/>
              <w:bottom w:w="0" w:type="dxa"/>
            </w:tcMar>
            <w:tcW w:w="2067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Структура самоанализа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2" w:type="dxa"/>
              <w:top w:w="17" w:type="dxa"/>
              <w:right w:w="52" w:type="dxa"/>
              <w:bottom w:w="0" w:type="dxa"/>
            </w:tcMar>
            <w:tcW w:w="8475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>
              <w:rPr>
                <w:rFonts w:ascii="Liberation Serif" w:hAnsi="Liberation Serif"/>
                <w:b/>
                <w:bCs/>
                <w:sz w:val="24"/>
                <w:szCs w:val="24"/>
              </w:rPr>
              <w:t xml:space="preserve">Показатели оценки</w:t>
            </w:r>
            <w:r>
              <w:rPr>
                <w:rFonts w:ascii="Liberation Serif" w:hAnsi="Liberation Serif"/>
                <w:b/>
                <w:sz w:val="24"/>
                <w:szCs w:val="24"/>
              </w:rPr>
              <w:t xml:space="preserve"> </w:t>
            </w:r>
            <w:r/>
          </w:p>
        </w:tc>
      </w:tr>
      <w:tr>
        <w:trPr>
          <w:trHeight w:val="1497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2" w:type="dxa"/>
              <w:top w:w="17" w:type="dxa"/>
              <w:right w:w="52" w:type="dxa"/>
              <w:bottom w:w="0" w:type="dxa"/>
            </w:tcMar>
            <w:tcW w:w="20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 Адекватность выбора задач занятия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2" w:type="dxa"/>
              <w:top w:w="17" w:type="dxa"/>
              <w:right w:w="52" w:type="dxa"/>
              <w:bottom w:w="0" w:type="dxa"/>
            </w:tcMar>
            <w:tcW w:w="8475" w:type="dxa"/>
            <w:textDirection w:val="lrTb"/>
            <w:noWrap w:val="false"/>
          </w:tcPr>
          <w:p>
            <w:pPr>
              <w:jc w:val="both"/>
              <w:spacing w:after="0" w:line="240" w:lineRule="auto"/>
              <w:tabs>
                <w:tab w:val="left" w:pos="7147" w:leader="none"/>
              </w:tabs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 Комплексный характер задач: наличие тренирующего, развивающего и воспитательного аспектов</w:t>
            </w:r>
            <w:r/>
          </w:p>
          <w:p>
            <w:pPr>
              <w:jc w:val="both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2. Реальность достижения задач на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занятиях</w:t>
            </w:r>
            <w:r/>
          </w:p>
          <w:p>
            <w:pPr>
              <w:jc w:val="both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3. Связь цели данного занятия с задачами,    решаемыми на предыдущих тренировочных (учебно-тренировочных) занятиях</w:t>
            </w:r>
            <w:r/>
          </w:p>
          <w:p>
            <w:pPr>
              <w:jc w:val="both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4. Состоялось   ли   и 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на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 каком   уровне   принятие   цели занятия </w:t>
            </w:r>
            <w:r/>
          </w:p>
          <w:p>
            <w:pPr>
              <w:jc w:val="both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спортсменами, ее осознание и мотивация тренировочной деятельности?</w:t>
            </w:r>
            <w:r/>
          </w:p>
        </w:tc>
      </w:tr>
      <w:tr>
        <w:trPr>
          <w:trHeight w:val="90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2" w:type="dxa"/>
              <w:top w:w="17" w:type="dxa"/>
              <w:right w:w="52" w:type="dxa"/>
              <w:bottom w:w="0" w:type="dxa"/>
            </w:tcMar>
            <w:tcW w:w="20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2. Соответствие</w:t>
            </w:r>
            <w:r/>
          </w:p>
          <w:p>
            <w:pPr>
              <w:jc w:val="center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методов организации  занятия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2" w:type="dxa"/>
              <w:top w:w="17" w:type="dxa"/>
              <w:right w:w="52" w:type="dxa"/>
              <w:bottom w:w="0" w:type="dxa"/>
            </w:tcMar>
            <w:tcW w:w="847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Соответствие   выбранных   методов   организации   занятия   его задачам                   </w:t>
            </w:r>
            <w:r/>
          </w:p>
          <w:p>
            <w:pPr>
              <w:jc w:val="both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2.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Влияние правильности выбора организации занятия на эффективность достижения его задач</w:t>
            </w:r>
            <w:r/>
          </w:p>
        </w:tc>
      </w:tr>
      <w:tr>
        <w:trPr>
          <w:trHeight w:val="900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2" w:type="dxa"/>
              <w:top w:w="17" w:type="dxa"/>
              <w:right w:w="52" w:type="dxa"/>
              <w:bottom w:w="0" w:type="dxa"/>
            </w:tcMar>
            <w:tcW w:w="20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3. Методика занятия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2" w:type="dxa"/>
              <w:top w:w="17" w:type="dxa"/>
              <w:right w:w="52" w:type="dxa"/>
              <w:bottom w:w="0" w:type="dxa"/>
            </w:tcMar>
            <w:tcW w:w="847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 Соответствие использования методов обучения задачам занятия</w:t>
            </w:r>
            <w:r/>
          </w:p>
          <w:p>
            <w:pPr>
              <w:jc w:val="both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2. Наличие взаимных связей между этапами</w:t>
            </w:r>
            <w:r/>
          </w:p>
          <w:p>
            <w:pPr>
              <w:jc w:val="both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3. Влияние структуры занятия на достижение его задач</w:t>
            </w:r>
            <w:r/>
          </w:p>
        </w:tc>
      </w:tr>
      <w:tr>
        <w:trPr>
          <w:trHeight w:val="1125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2" w:type="dxa"/>
              <w:top w:w="17" w:type="dxa"/>
              <w:right w:w="52" w:type="dxa"/>
              <w:bottom w:w="0" w:type="dxa"/>
            </w:tcMar>
            <w:tcW w:w="20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4. Отбор содержания, форм  и  методов   обучения  на 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каждом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 этапе занятия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2" w:type="dxa"/>
              <w:top w:w="17" w:type="dxa"/>
              <w:right w:w="52" w:type="dxa"/>
              <w:bottom w:w="0" w:type="dxa"/>
            </w:tcMar>
            <w:tcW w:w="847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 Доступность содержания занятия </w:t>
            </w:r>
            <w:r/>
          </w:p>
          <w:p>
            <w:pPr>
              <w:jc w:val="both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2. Соответствие содержания тренировки задачам тренировочного занятия</w:t>
            </w:r>
            <w:r/>
          </w:p>
          <w:p>
            <w:pPr>
              <w:jc w:val="both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3. Соответствие   форм   и   методов   тренировочной   деятельности</w:t>
            </w:r>
            <w:r/>
          </w:p>
          <w:p>
            <w:pPr>
              <w:jc w:val="both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содержанию материала</w:t>
            </w:r>
            <w:r/>
          </w:p>
        </w:tc>
      </w:tr>
      <w:tr>
        <w:trPr>
          <w:trHeight w:val="1436"/>
        </w:trPr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2" w:type="dxa"/>
              <w:top w:w="17" w:type="dxa"/>
              <w:right w:w="52" w:type="dxa"/>
              <w:bottom w:w="0" w:type="dxa"/>
            </w:tcMar>
            <w:tcW w:w="2067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5. Итоги занятия, оценка его результативности</w:t>
            </w:r>
            <w:r/>
          </w:p>
        </w:tc>
        <w:tc>
          <w:tcPr>
            <w:shd w:val="clear" w:color="auto" w:fill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left w:w="52" w:type="dxa"/>
              <w:top w:w="17" w:type="dxa"/>
              <w:right w:w="52" w:type="dxa"/>
              <w:bottom w:w="0" w:type="dxa"/>
            </w:tcMar>
            <w:tcW w:w="8475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1. Какие приращения  в умениях и навыках состоялись, соответствует ли это задачам тренировочного занятия?</w:t>
            </w:r>
            <w:r/>
          </w:p>
          <w:p>
            <w:pPr>
              <w:jc w:val="both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2. Уровень достижения цели (полностью, частично, не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достигнута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) </w:t>
            </w:r>
            <w:r/>
          </w:p>
          <w:p>
            <w:pPr>
              <w:jc w:val="both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3. Что оказало положительное влияние на достижение задач занятия?</w:t>
            </w:r>
            <w:r/>
          </w:p>
          <w:p>
            <w:pPr>
              <w:jc w:val="both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4. Что препятствовало полному достижению целей тренировочного занятия? задач занятия?</w:t>
            </w:r>
            <w:r/>
          </w:p>
          <w:p>
            <w:pPr>
              <w:jc w:val="both"/>
              <w:spacing w:after="0" w:line="240" w:lineRule="auto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5. Место занятия в системе годового плана</w:t>
            </w:r>
            <w:r/>
          </w:p>
        </w:tc>
      </w:tr>
    </w:tbl>
    <w:p>
      <w:pPr>
        <w:jc w:val="center"/>
        <w:spacing w:after="0" w:line="240" w:lineRule="auto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Анализ и оценка занятия,</w:t>
      </w:r>
      <w:r>
        <w:rPr>
          <w:rFonts w:ascii="Liberation Serif" w:hAnsi="Liberation Serif"/>
          <w:b/>
          <w:sz w:val="24"/>
          <w:szCs w:val="24"/>
        </w:rPr>
        <w:t xml:space="preserve"> </w:t>
      </w:r>
      <w:r>
        <w:rPr>
          <w:rFonts w:ascii="Liberation Serif" w:hAnsi="Liberation Serif"/>
          <w:b/>
          <w:sz w:val="24"/>
          <w:szCs w:val="24"/>
        </w:rPr>
        <w:t xml:space="preserve">выводы</w:t>
      </w:r>
      <w:r>
        <w:rPr>
          <w:rFonts w:ascii="Liberation Serif" w:hAnsi="Liberation Serif"/>
          <w:b/>
          <w:sz w:val="24"/>
          <w:szCs w:val="24"/>
        </w:rPr>
        <w:t xml:space="preserve"> и рекомендации</w:t>
      </w:r>
      <w:r>
        <w:rPr>
          <w:rFonts w:ascii="Liberation Serif" w:hAnsi="Liberation Serif"/>
          <w:b/>
          <w:sz w:val="24"/>
          <w:szCs w:val="24"/>
        </w:rPr>
        <w:t xml:space="preserve">.</w:t>
      </w:r>
      <w:r/>
    </w:p>
    <w:p>
      <w:pPr>
        <w:ind w:firstLine="708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Назначенные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оппоненты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анализирую</w:t>
      </w:r>
      <w:r>
        <w:rPr>
          <w:rFonts w:ascii="Liberation Serif" w:hAnsi="Liberation Serif"/>
          <w:sz w:val="24"/>
          <w:szCs w:val="24"/>
        </w:rPr>
        <w:t xml:space="preserve">т и </w:t>
      </w:r>
      <w:r>
        <w:rPr>
          <w:rFonts w:ascii="Liberation Serif" w:hAnsi="Liberation Serif"/>
          <w:sz w:val="24"/>
          <w:szCs w:val="24"/>
        </w:rPr>
        <w:t xml:space="preserve">даю</w:t>
      </w:r>
      <w:r>
        <w:rPr>
          <w:rFonts w:ascii="Liberation Serif" w:hAnsi="Liberation Serif"/>
          <w:sz w:val="24"/>
          <w:szCs w:val="24"/>
        </w:rPr>
        <w:t xml:space="preserve">т оценку какому-либо </w:t>
      </w:r>
      <w:r>
        <w:rPr>
          <w:rFonts w:ascii="Liberation Serif" w:hAnsi="Liberation Serif"/>
          <w:sz w:val="24"/>
          <w:szCs w:val="24"/>
        </w:rPr>
        <w:t xml:space="preserve">компоненту</w:t>
      </w:r>
      <w:r>
        <w:rPr>
          <w:rFonts w:ascii="Liberation Serif" w:hAnsi="Liberation Serif"/>
          <w:sz w:val="24"/>
          <w:szCs w:val="24"/>
        </w:rPr>
        <w:t xml:space="preserve">:</w:t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1) место занятия в системе годичного цикла. Организация </w:t>
      </w:r>
      <w:r>
        <w:rPr>
          <w:rFonts w:ascii="Liberation Serif" w:hAnsi="Liberation Serif"/>
          <w:sz w:val="24"/>
          <w:szCs w:val="24"/>
        </w:rPr>
        <w:t xml:space="preserve">занятия</w:t>
      </w:r>
      <w:r>
        <w:rPr>
          <w:rFonts w:ascii="Liberation Serif" w:hAnsi="Liberation Serif"/>
          <w:sz w:val="24"/>
          <w:szCs w:val="24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2) содержание </w:t>
      </w:r>
      <w:r>
        <w:rPr>
          <w:rFonts w:ascii="Liberation Serif" w:hAnsi="Liberation Serif"/>
          <w:sz w:val="24"/>
          <w:szCs w:val="24"/>
        </w:rPr>
        <w:t xml:space="preserve">занятия</w:t>
      </w:r>
      <w:r>
        <w:rPr>
          <w:rFonts w:ascii="Liberation Serif" w:hAnsi="Liberation Serif"/>
          <w:sz w:val="24"/>
          <w:szCs w:val="24"/>
        </w:rPr>
        <w:t xml:space="preserve">;</w:t>
      </w:r>
      <w:r>
        <w:rPr>
          <w:rFonts w:ascii="Liberation Serif" w:hAnsi="Liberation Serif"/>
          <w:sz w:val="24"/>
          <w:szCs w:val="24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3) методика проведения </w:t>
      </w:r>
      <w:r>
        <w:rPr>
          <w:rFonts w:ascii="Liberation Serif" w:hAnsi="Liberation Serif"/>
          <w:sz w:val="24"/>
          <w:szCs w:val="24"/>
        </w:rPr>
        <w:t xml:space="preserve">занятия</w:t>
      </w:r>
      <w:r>
        <w:rPr>
          <w:rFonts w:ascii="Liberation Serif" w:hAnsi="Liberation Serif"/>
          <w:sz w:val="24"/>
          <w:szCs w:val="24"/>
        </w:rPr>
        <w:t xml:space="preserve">;</w:t>
      </w:r>
      <w:r>
        <w:rPr>
          <w:rFonts w:ascii="Liberation Serif" w:hAnsi="Liberation Serif"/>
          <w:sz w:val="24"/>
          <w:szCs w:val="24"/>
        </w:rPr>
        <w:t xml:space="preserve"> </w:t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4) личностные качества </w:t>
      </w:r>
      <w:r>
        <w:rPr>
          <w:rFonts w:ascii="Liberation Serif" w:hAnsi="Liberation Serif"/>
          <w:sz w:val="24"/>
          <w:szCs w:val="24"/>
        </w:rPr>
        <w:t xml:space="preserve">тренера (</w:t>
      </w:r>
      <w:r>
        <w:rPr>
          <w:rFonts w:ascii="Liberation Serif" w:hAnsi="Liberation Serif"/>
          <w:sz w:val="24"/>
          <w:szCs w:val="24"/>
        </w:rPr>
        <w:t xml:space="preserve">тренера-преподавателя</w:t>
      </w:r>
      <w:r>
        <w:rPr>
          <w:rFonts w:ascii="Liberation Serif" w:hAnsi="Liberation Serif"/>
          <w:sz w:val="24"/>
          <w:szCs w:val="24"/>
        </w:rPr>
        <w:t xml:space="preserve">)</w:t>
      </w:r>
      <w:r>
        <w:rPr>
          <w:rFonts w:ascii="Liberation Serif" w:hAnsi="Liberation Serif"/>
          <w:sz w:val="24"/>
          <w:szCs w:val="24"/>
        </w:rPr>
        <w:t xml:space="preserve">;</w:t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а также оценивают </w:t>
      </w:r>
      <w:r>
        <w:rPr>
          <w:rFonts w:ascii="Liberation Serif" w:hAnsi="Liberation Serif"/>
          <w:sz w:val="24"/>
          <w:szCs w:val="24"/>
        </w:rPr>
        <w:t xml:space="preserve">умения и навыки </w:t>
      </w:r>
      <w:r>
        <w:rPr>
          <w:rFonts w:ascii="Liberation Serif" w:hAnsi="Liberation Serif"/>
          <w:sz w:val="24"/>
          <w:szCs w:val="24"/>
        </w:rPr>
        <w:t xml:space="preserve">тренера (</w:t>
      </w:r>
      <w:r>
        <w:rPr>
          <w:rFonts w:ascii="Liberation Serif" w:hAnsi="Liberation Serif"/>
          <w:sz w:val="24"/>
          <w:szCs w:val="24"/>
        </w:rPr>
        <w:t xml:space="preserve">тренера-преподавателя</w:t>
      </w:r>
      <w:r>
        <w:rPr>
          <w:rFonts w:ascii="Liberation Serif" w:hAnsi="Liberation Serif"/>
          <w:sz w:val="24"/>
          <w:szCs w:val="24"/>
        </w:rPr>
        <w:t xml:space="preserve">)</w:t>
      </w:r>
      <w:r>
        <w:rPr>
          <w:rFonts w:ascii="Liberation Serif" w:hAnsi="Liberation Serif"/>
          <w:sz w:val="24"/>
          <w:szCs w:val="24"/>
        </w:rPr>
        <w:t xml:space="preserve"> в протоколе оценки выставляя баллы.</w:t>
      </w:r>
      <w:r/>
    </w:p>
    <w:p>
      <w:pPr>
        <w:jc w:val="center"/>
        <w:spacing w:after="0"/>
        <w:rPr>
          <w:rFonts w:ascii="Liberation Serif" w:hAnsi="Liberation Serif" w:cs="Times New Roman"/>
          <w:b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</w:r>
      <w:r/>
    </w:p>
    <w:p>
      <w:pPr>
        <w:jc w:val="center"/>
        <w:spacing w:after="0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b/>
          <w:sz w:val="24"/>
          <w:szCs w:val="24"/>
        </w:rPr>
        <w:t xml:space="preserve">Протокол</w:t>
      </w:r>
      <w:r>
        <w:rPr>
          <w:rFonts w:ascii="Liberation Serif" w:hAnsi="Liberation Serif" w:cs="Times New Roman"/>
          <w:b/>
          <w:sz w:val="24"/>
          <w:szCs w:val="24"/>
        </w:rPr>
        <w:t xml:space="preserve"> </w:t>
      </w:r>
      <w:r>
        <w:rPr>
          <w:rFonts w:ascii="Liberation Serif" w:hAnsi="Liberation Serif" w:cs="Times New Roman"/>
          <w:b/>
          <w:sz w:val="24"/>
          <w:szCs w:val="24"/>
        </w:rPr>
        <w:t xml:space="preserve">оценки педагогических </w:t>
      </w:r>
      <w:r>
        <w:rPr>
          <w:rFonts w:ascii="Liberation Serif" w:hAnsi="Liberation Serif" w:cs="Times New Roman"/>
          <w:b/>
          <w:sz w:val="24"/>
          <w:szCs w:val="24"/>
        </w:rPr>
        <w:t xml:space="preserve">умений и навыков </w:t>
      </w:r>
      <w:r>
        <w:rPr>
          <w:rFonts w:ascii="Liberation Serif" w:hAnsi="Liberation Serif" w:cs="Times New Roman"/>
          <w:b/>
          <w:sz w:val="24"/>
          <w:szCs w:val="24"/>
        </w:rPr>
        <w:t xml:space="preserve">тренера (тренера-преподавателя)</w:t>
      </w:r>
      <w:r/>
    </w:p>
    <w:tbl>
      <w:tblPr>
        <w:tblStyle w:val="608"/>
        <w:tblW w:w="0" w:type="auto"/>
        <w:tblLayout w:type="fixed"/>
        <w:tblLook w:val="04A0" w:firstRow="1" w:lastRow="0" w:firstColumn="1" w:lastColumn="0" w:noHBand="0" w:noVBand="1"/>
      </w:tblPr>
      <w:tblGrid>
        <w:gridCol w:w="594"/>
        <w:gridCol w:w="7027"/>
        <w:gridCol w:w="425"/>
        <w:gridCol w:w="425"/>
        <w:gridCol w:w="425"/>
        <w:gridCol w:w="426"/>
        <w:gridCol w:w="426"/>
        <w:gridCol w:w="425"/>
      </w:tblGrid>
      <w:tr>
        <w:trPr>
          <w:trHeight w:val="415"/>
        </w:trPr>
        <w:tc>
          <w:tcPr>
            <w:tcW w:w="594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№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/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</w:t>
            </w:r>
            <w:r/>
          </w:p>
        </w:tc>
        <w:tc>
          <w:tcPr>
            <w:tcW w:w="7027" w:type="dxa"/>
            <w:vAlign w:val="center"/>
            <w:vMerge w:val="restart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Умения и навыки</w:t>
            </w:r>
            <w:r/>
          </w:p>
        </w:tc>
        <w:tc>
          <w:tcPr>
            <w:gridSpan w:val="6"/>
            <w:tcW w:w="2552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Степ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ень проявления,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баллы</w:t>
            </w:r>
            <w:r/>
          </w:p>
        </w:tc>
      </w:tr>
      <w:tr>
        <w:trPr>
          <w:cantSplit/>
          <w:trHeight w:val="1412"/>
        </w:trPr>
        <w:tc>
          <w:tcPr>
            <w:tcW w:w="59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702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Большая</w:t>
            </w:r>
            <w:r/>
          </w:p>
        </w:tc>
        <w:tc>
          <w:tcPr>
            <w:tcW w:w="425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Достат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-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я</w:t>
            </w:r>
            <w:r/>
          </w:p>
        </w:tc>
        <w:tc>
          <w:tcPr>
            <w:tcW w:w="425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Удовл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-я</w:t>
            </w:r>
            <w:r/>
          </w:p>
        </w:tc>
        <w:tc>
          <w:tcPr>
            <w:tcW w:w="426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Небольшая</w:t>
            </w:r>
            <w:r/>
          </w:p>
        </w:tc>
        <w:tc>
          <w:tcPr>
            <w:tcW w:w="426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Миним-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я</w:t>
            </w:r>
            <w:r/>
          </w:p>
        </w:tc>
        <w:tc>
          <w:tcPr>
            <w:tcW w:w="425" w:type="dxa"/>
            <w:textDirection w:val="btLr"/>
            <w:noWrap w:val="false"/>
          </w:tcPr>
          <w:p>
            <w:pPr>
              <w:ind w:left="113" w:right="113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Не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прояв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-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я</w:t>
            </w:r>
            <w:r/>
          </w:p>
        </w:tc>
      </w:tr>
      <w:tr>
        <w:trPr>
          <w:cantSplit/>
          <w:trHeight w:val="172"/>
        </w:trPr>
        <w:tc>
          <w:tcPr>
            <w:tcW w:w="594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7027" w:type="dxa"/>
            <w:vMerge w:val="continue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W w:w="426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W w:w="426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0</w:t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W w:w="7027" w:type="dxa"/>
            <w:textDirection w:val="lrTb"/>
            <w:noWrap w:val="false"/>
          </w:tcPr>
          <w:p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Организовать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спортсменов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к занятию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W w:w="7027" w:type="dxa"/>
            <w:textDirection w:val="lrTb"/>
            <w:noWrap w:val="false"/>
          </w:tcPr>
          <w:p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Доступно объяснить задачи занятия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W w:w="7027" w:type="dxa"/>
            <w:textDirection w:val="lrTb"/>
            <w:noWrap w:val="false"/>
          </w:tcPr>
          <w:p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Правильно подобрать общеразвивающие упражнения 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W w:w="7027" w:type="dxa"/>
            <w:textDirection w:val="lrTb"/>
            <w:noWrap w:val="false"/>
          </w:tcPr>
          <w:p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Правильно подобрать подготовительные упражнения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5</w:t>
            </w:r>
            <w:r/>
          </w:p>
        </w:tc>
        <w:tc>
          <w:tcPr>
            <w:tcW w:w="7027" w:type="dxa"/>
            <w:textDirection w:val="lrTb"/>
            <w:noWrap w:val="false"/>
          </w:tcPr>
          <w:p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Правильно подобрать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подводящие упражнения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6</w:t>
            </w:r>
            <w:r/>
          </w:p>
        </w:tc>
        <w:tc>
          <w:tcPr>
            <w:tcW w:w="7027" w:type="dxa"/>
            <w:textDirection w:val="lrTb"/>
            <w:noWrap w:val="false"/>
          </w:tcPr>
          <w:p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Определить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последовательность</w:t>
            </w:r>
            <w:r/>
          </w:p>
          <w:p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роведения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подготовительных и подводящих упражнений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7</w:t>
            </w:r>
            <w:r/>
          </w:p>
        </w:tc>
        <w:tc>
          <w:tcPr>
            <w:tcW w:w="7027" w:type="dxa"/>
            <w:textDirection w:val="lrTb"/>
            <w:noWrap w:val="false"/>
          </w:tcPr>
          <w:p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Подобрать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формы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организации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портсменов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в разминке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8</w:t>
            </w:r>
            <w:r/>
          </w:p>
        </w:tc>
        <w:tc>
          <w:tcPr>
            <w:tcW w:w="7027" w:type="dxa"/>
            <w:textDirection w:val="lrTb"/>
            <w:noWrap w:val="false"/>
          </w:tcPr>
          <w:p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Правильно подобрать методику проведения основной части занятия 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9</w:t>
            </w:r>
            <w:r/>
          </w:p>
        </w:tc>
        <w:tc>
          <w:tcPr>
            <w:tcW w:w="7027" w:type="dxa"/>
            <w:textDirection w:val="lrTb"/>
            <w:noWrap w:val="false"/>
          </w:tcPr>
          <w:p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Правильно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подобрать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формы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организации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портсменов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в основной части занятия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10</w:t>
            </w:r>
            <w:r/>
          </w:p>
        </w:tc>
        <w:tc>
          <w:tcPr>
            <w:tcW w:w="7027" w:type="dxa"/>
            <w:textDirection w:val="lrTb"/>
            <w:noWrap w:val="false"/>
          </w:tcPr>
          <w:p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Подобрать содержание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программного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материала в соответствии с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задачами занятия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11</w:t>
            </w:r>
            <w:r/>
          </w:p>
        </w:tc>
        <w:tc>
          <w:tcPr>
            <w:tcW w:w="7027" w:type="dxa"/>
            <w:textDirection w:val="lrTb"/>
            <w:noWrap w:val="false"/>
          </w:tcPr>
          <w:p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Определить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оптимальную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последовательность выполнения упражнений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в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основной части занятия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12</w:t>
            </w:r>
            <w:r/>
          </w:p>
        </w:tc>
        <w:tc>
          <w:tcPr>
            <w:tcW w:w="7027" w:type="dxa"/>
            <w:textDirection w:val="lrTb"/>
            <w:noWrap w:val="false"/>
          </w:tcPr>
          <w:p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Осуществлять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контроль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нагрузки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и коррекцию дозировки упражнений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13</w:t>
            </w:r>
            <w:r/>
          </w:p>
        </w:tc>
        <w:tc>
          <w:tcPr>
            <w:tcW w:w="7027" w:type="dxa"/>
            <w:textDirection w:val="lrTb"/>
            <w:noWrap w:val="false"/>
          </w:tcPr>
          <w:p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Информировать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портсменов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об успехах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14</w:t>
            </w:r>
            <w:r/>
          </w:p>
        </w:tc>
        <w:tc>
          <w:tcPr>
            <w:tcW w:w="7027" w:type="dxa"/>
            <w:textDirection w:val="lrTb"/>
            <w:noWrap w:val="false"/>
          </w:tcPr>
          <w:p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Исправлять ошибки в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выполнении упражнений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15</w:t>
            </w:r>
            <w:r/>
          </w:p>
        </w:tc>
        <w:tc>
          <w:tcPr>
            <w:tcW w:w="7027" w:type="dxa"/>
            <w:textDirection w:val="lrTb"/>
            <w:noWrap w:val="false"/>
          </w:tcPr>
          <w:p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Использовать методы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поощрения и наказания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16</w:t>
            </w:r>
            <w:r/>
          </w:p>
        </w:tc>
        <w:tc>
          <w:tcPr>
            <w:tcW w:w="7027" w:type="dxa"/>
            <w:textDirection w:val="lrTb"/>
            <w:noWrap w:val="false"/>
          </w:tcPr>
          <w:p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Правильно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подобрать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упражнения заключительной части занятия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17</w:t>
            </w:r>
            <w:r/>
          </w:p>
        </w:tc>
        <w:tc>
          <w:tcPr>
            <w:tcW w:w="7027" w:type="dxa"/>
            <w:textDirection w:val="lrTb"/>
            <w:noWrap w:val="false"/>
          </w:tcPr>
          <w:p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Доступно подвести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и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тоги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занятия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18</w:t>
            </w:r>
            <w:r/>
          </w:p>
        </w:tc>
        <w:tc>
          <w:tcPr>
            <w:tcW w:w="7027" w:type="dxa"/>
            <w:textDirection w:val="lrTb"/>
            <w:noWrap w:val="false"/>
          </w:tcPr>
          <w:p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Осуществлять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профилактику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спортивного травматизма и правила техники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безопасности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</w:tr>
      <w:tr>
        <w:trPr/>
        <w:tc>
          <w:tcPr>
            <w:tcW w:w="594" w:type="dxa"/>
            <w:textDirection w:val="lrTb"/>
            <w:noWrap w:val="false"/>
          </w:tcPr>
          <w:p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19</w:t>
            </w:r>
            <w:r/>
          </w:p>
        </w:tc>
        <w:tc>
          <w:tcPr>
            <w:tcW w:w="7027" w:type="dxa"/>
            <w:textDirection w:val="lrTb"/>
            <w:noWrap w:val="false"/>
          </w:tcPr>
          <w:p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Следить за соблюдением санитарно-гигиенических 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требований</w:t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6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  <w:tc>
          <w:tcPr>
            <w:tcW w:w="425" w:type="dxa"/>
            <w:textDirection w:val="lrTb"/>
            <w:noWrap w:val="false"/>
          </w:tcPr>
          <w:p>
            <w:pPr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</w:r>
            <w:r/>
          </w:p>
        </w:tc>
      </w:tr>
    </w:tbl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Руководитель-организатор</w:t>
      </w:r>
      <w:r>
        <w:rPr>
          <w:rFonts w:ascii="Liberation Serif" w:hAnsi="Liberation Serif"/>
          <w:sz w:val="24"/>
          <w:szCs w:val="24"/>
        </w:rPr>
        <w:t xml:space="preserve"> подводит </w:t>
      </w:r>
      <w:r>
        <w:rPr>
          <w:rFonts w:ascii="Liberation Serif" w:hAnsi="Liberation Serif"/>
          <w:sz w:val="24"/>
          <w:szCs w:val="24"/>
        </w:rPr>
        <w:t xml:space="preserve">итоги</w:t>
      </w:r>
      <w:r>
        <w:rPr>
          <w:rFonts w:ascii="Liberation Serif" w:hAnsi="Liberation Serif"/>
          <w:sz w:val="24"/>
          <w:szCs w:val="24"/>
        </w:rPr>
        <w:t xml:space="preserve"> занятия</w:t>
      </w:r>
      <w:r>
        <w:rPr>
          <w:rFonts w:ascii="Liberation Serif" w:hAnsi="Liberation Serif"/>
          <w:sz w:val="24"/>
          <w:szCs w:val="24"/>
        </w:rPr>
        <w:t xml:space="preserve">,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делает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выводы</w:t>
      </w:r>
      <w:r>
        <w:rPr>
          <w:rFonts w:ascii="Liberation Serif" w:hAnsi="Liberation Serif"/>
          <w:sz w:val="24"/>
          <w:szCs w:val="24"/>
        </w:rPr>
        <w:t xml:space="preserve"> </w:t>
      </w:r>
      <w:r>
        <w:rPr>
          <w:rFonts w:ascii="Liberation Serif" w:hAnsi="Liberation Serif"/>
          <w:sz w:val="24"/>
          <w:szCs w:val="24"/>
        </w:rPr>
        <w:t xml:space="preserve">и дает</w:t>
      </w:r>
      <w:r>
        <w:rPr>
          <w:rFonts w:ascii="Liberation Serif" w:hAnsi="Liberation Serif"/>
          <w:sz w:val="24"/>
          <w:szCs w:val="24"/>
        </w:rPr>
        <w:t xml:space="preserve"> практические рекомендации:</w:t>
      </w:r>
      <w:r/>
    </w:p>
    <w:p>
      <w:pPr>
        <w:ind w:firstLine="708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выполнение плана занятия; </w:t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оптимальность выполнения задач занятия; </w:t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особо </w:t>
      </w:r>
      <w:r>
        <w:rPr>
          <w:rFonts w:ascii="Liberation Serif" w:hAnsi="Liberation Serif"/>
          <w:sz w:val="24"/>
          <w:szCs w:val="24"/>
        </w:rPr>
        <w:t xml:space="preserve">интересное</w:t>
      </w:r>
      <w:r>
        <w:rPr>
          <w:rFonts w:ascii="Liberation Serif" w:hAnsi="Liberation Serif"/>
          <w:sz w:val="24"/>
          <w:szCs w:val="24"/>
        </w:rPr>
        <w:t xml:space="preserve"> и поучительное на занятии; </w:t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что произвело на </w:t>
      </w:r>
      <w:r>
        <w:rPr>
          <w:rFonts w:ascii="Liberation Serif" w:hAnsi="Liberation Serif"/>
          <w:sz w:val="24"/>
          <w:szCs w:val="24"/>
        </w:rPr>
        <w:t xml:space="preserve">занятии</w:t>
      </w:r>
      <w:r>
        <w:rPr>
          <w:rFonts w:ascii="Liberation Serif" w:hAnsi="Liberation Serif"/>
          <w:sz w:val="24"/>
          <w:szCs w:val="24"/>
        </w:rPr>
        <w:t xml:space="preserve"> наибольшее впечатление; </w:t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замечания; </w:t>
      </w:r>
      <w:r/>
    </w:p>
    <w:p>
      <w:pPr>
        <w:ind w:firstLine="709"/>
        <w:jc w:val="both"/>
        <w:spacing w:after="0" w:line="240" w:lineRule="auto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оценка занятия.</w:t>
      </w:r>
      <w:r/>
    </w:p>
    <w:p>
      <w:pPr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 xml:space="preserve">И</w:t>
      </w:r>
      <w:r>
        <w:rPr>
          <w:rFonts w:ascii="Liberation Serif" w:hAnsi="Liberation Serif"/>
          <w:b/>
          <w:sz w:val="24"/>
          <w:szCs w:val="24"/>
        </w:rPr>
        <w:t xml:space="preserve">спользование результатов посещения </w:t>
      </w:r>
      <w:r>
        <w:rPr>
          <w:rFonts w:ascii="Liberation Serif" w:hAnsi="Liberation Serif"/>
          <w:b/>
          <w:sz w:val="24"/>
          <w:szCs w:val="24"/>
        </w:rPr>
        <w:t xml:space="preserve">открытого </w:t>
      </w:r>
      <w:r>
        <w:rPr>
          <w:rFonts w:ascii="Liberation Serif" w:hAnsi="Liberation Serif"/>
          <w:b/>
          <w:sz w:val="24"/>
          <w:szCs w:val="24"/>
        </w:rPr>
        <w:t xml:space="preserve">тренировочного (учебно-тренировочного) </w:t>
      </w:r>
      <w:r>
        <w:rPr>
          <w:rFonts w:ascii="Liberation Serif" w:hAnsi="Liberation Serif"/>
          <w:b/>
          <w:sz w:val="24"/>
          <w:szCs w:val="24"/>
        </w:rPr>
        <w:t xml:space="preserve">занятия</w:t>
      </w:r>
      <w:r>
        <w:rPr>
          <w:rFonts w:ascii="Liberation Serif" w:hAnsi="Liberation Serif"/>
          <w:b/>
          <w:sz w:val="24"/>
          <w:szCs w:val="24"/>
        </w:rPr>
        <w:t xml:space="preserve"> </w:t>
      </w:r>
      <w:r>
        <w:rPr>
          <w:rFonts w:ascii="Liberation Serif" w:hAnsi="Liberation Serif"/>
          <w:b/>
          <w:sz w:val="24"/>
          <w:szCs w:val="24"/>
        </w:rPr>
        <w:t xml:space="preserve">в</w:t>
      </w:r>
      <w:r>
        <w:rPr>
          <w:rFonts w:ascii="Liberation Serif" w:hAnsi="Liberation Serif"/>
          <w:b/>
          <w:sz w:val="24"/>
          <w:szCs w:val="24"/>
        </w:rPr>
        <w:t xml:space="preserve"> </w:t>
      </w:r>
      <w:r>
        <w:rPr>
          <w:rFonts w:ascii="Liberation Serif" w:hAnsi="Liberation Serif"/>
          <w:b/>
          <w:sz w:val="24"/>
          <w:szCs w:val="24"/>
        </w:rPr>
        <w:t xml:space="preserve">целях</w:t>
      </w:r>
      <w:r>
        <w:rPr>
          <w:rFonts w:ascii="Liberation Serif" w:hAnsi="Liberation Serif"/>
          <w:b/>
          <w:sz w:val="24"/>
          <w:szCs w:val="24"/>
        </w:rPr>
        <w:t xml:space="preserve"> </w:t>
      </w:r>
      <w:r>
        <w:rPr>
          <w:rFonts w:ascii="Liberation Serif" w:hAnsi="Liberation Serif"/>
          <w:b/>
          <w:sz w:val="24"/>
          <w:szCs w:val="24"/>
        </w:rPr>
        <w:t xml:space="preserve">оптимизации тренировочного</w:t>
      </w:r>
      <w:r>
        <w:rPr>
          <w:rFonts w:ascii="Liberation Serif" w:hAnsi="Liberation Serif"/>
          <w:b/>
          <w:sz w:val="24"/>
          <w:szCs w:val="24"/>
        </w:rPr>
        <w:t xml:space="preserve"> (учебно-тренировочного)</w:t>
      </w:r>
      <w:r>
        <w:rPr>
          <w:rFonts w:ascii="Liberation Serif" w:hAnsi="Liberation Serif"/>
          <w:b/>
          <w:sz w:val="24"/>
          <w:szCs w:val="24"/>
        </w:rPr>
        <w:t xml:space="preserve"> процесса.</w:t>
      </w:r>
      <w:r/>
    </w:p>
    <w:p>
      <w:pPr>
        <w:jc w:val="both"/>
        <w:spacing w:after="0" w:line="240" w:lineRule="auto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</w:r>
      <w:r/>
    </w:p>
    <w:sectPr>
      <w:footnotePr/>
      <w:endnotePr/>
      <w:type w:val="nextPage"/>
      <w:pgSz w:w="11906" w:h="16838" w:orient="portrait"/>
      <w:pgMar w:top="1134" w:right="567" w:bottom="1134" w:left="1134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Liberation Serif">
    <w:panose1 w:val="02020603050405020304"/>
  </w:font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  <w:tabs>
          <w:tab w:val="num" w:pos="720" w:leader="none"/>
        </w:tabs>
      </w:p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604"/>
    <w:next w:val="604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605"/>
    <w:link w:val="12"/>
    <w:uiPriority w:val="9"/>
    <w:rPr>
      <w:rFonts w:ascii="Arial" w:hAnsi="Arial" w:eastAsia="Arial" w:cs="Arial"/>
      <w:sz w:val="40"/>
      <w:szCs w:val="40"/>
    </w:rPr>
  </w:style>
  <w:style w:type="paragraph" w:styleId="14">
    <w:name w:val="Heading 2"/>
    <w:basedOn w:val="604"/>
    <w:next w:val="604"/>
    <w:link w:val="15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5">
    <w:name w:val="Heading 2 Char"/>
    <w:basedOn w:val="605"/>
    <w:link w:val="14"/>
    <w:uiPriority w:val="9"/>
    <w:rPr>
      <w:rFonts w:ascii="Arial" w:hAnsi="Arial" w:eastAsia="Arial" w:cs="Arial"/>
      <w:sz w:val="34"/>
    </w:rPr>
  </w:style>
  <w:style w:type="paragraph" w:styleId="16">
    <w:name w:val="Heading 3"/>
    <w:basedOn w:val="604"/>
    <w:next w:val="604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605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604"/>
    <w:next w:val="604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605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604"/>
    <w:next w:val="604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605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604"/>
    <w:next w:val="604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605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604"/>
    <w:next w:val="604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605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604"/>
    <w:next w:val="604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605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604"/>
    <w:next w:val="604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605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2">
    <w:name w:val="No Spacing"/>
    <w:uiPriority w:val="1"/>
    <w:qFormat/>
    <w:pPr>
      <w:spacing w:before="0" w:after="0" w:line="240" w:lineRule="auto"/>
    </w:pPr>
  </w:style>
  <w:style w:type="paragraph" w:styleId="33">
    <w:name w:val="Title"/>
    <w:basedOn w:val="604"/>
    <w:next w:val="604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605"/>
    <w:link w:val="33"/>
    <w:uiPriority w:val="10"/>
    <w:rPr>
      <w:sz w:val="48"/>
      <w:szCs w:val="48"/>
    </w:rPr>
  </w:style>
  <w:style w:type="paragraph" w:styleId="35">
    <w:name w:val="Subtitle"/>
    <w:basedOn w:val="604"/>
    <w:next w:val="604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605"/>
    <w:link w:val="35"/>
    <w:uiPriority w:val="11"/>
    <w:rPr>
      <w:sz w:val="24"/>
      <w:szCs w:val="24"/>
    </w:rPr>
  </w:style>
  <w:style w:type="paragraph" w:styleId="37">
    <w:name w:val="Quote"/>
    <w:basedOn w:val="604"/>
    <w:next w:val="604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604"/>
    <w:next w:val="604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604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605"/>
    <w:link w:val="41"/>
    <w:uiPriority w:val="99"/>
  </w:style>
  <w:style w:type="paragraph" w:styleId="43">
    <w:name w:val="Footer"/>
    <w:basedOn w:val="604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Footer Char"/>
    <w:basedOn w:val="605"/>
    <w:link w:val="43"/>
    <w:uiPriority w:val="99"/>
  </w:style>
  <w:style w:type="paragraph" w:styleId="45">
    <w:name w:val="Caption"/>
    <w:basedOn w:val="604"/>
    <w:next w:val="60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43"/>
    <w:uiPriority w:val="99"/>
  </w:style>
  <w:style w:type="table" w:styleId="48">
    <w:name w:val="Table Grid Light"/>
    <w:basedOn w:val="6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606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6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60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7">
    <w:name w:val="List Table 7 Colorful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8">
    <w:name w:val="List Table 7 Colorful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9">
    <w:name w:val="List Table 7 Colorful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0">
    <w:name w:val="List Table 7 Colorful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1">
    <w:name w:val="List Table 7 Colorful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2">
    <w:name w:val="Lined - Accent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4">
    <w:name w:val="Lined - Accent 2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5">
    <w:name w:val="Lined - Accent 3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6">
    <w:name w:val="Lined - Accent 4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7">
    <w:name w:val="Lined - Accent 5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8">
    <w:name w:val="Lined - Accent 6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9">
    <w:name w:val="Bordered &amp; Lined - Accent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1">
    <w:name w:val="Bordered &amp; Lined - Accent 2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2">
    <w:name w:val="Bordered &amp; Lined - Accent 3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3">
    <w:name w:val="Bordered &amp; Lined - Accent 4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4">
    <w:name w:val="Bordered &amp; Lined - Accent 5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5">
    <w:name w:val="Bordered &amp; Lined - Accent 6"/>
    <w:basedOn w:val="60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6">
    <w:name w:val="Bordered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60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3">
    <w:name w:val="Hyperlink"/>
    <w:uiPriority w:val="99"/>
    <w:unhideWhenUsed/>
    <w:rPr>
      <w:color w:val="0000ff" w:themeColor="hyperlink"/>
      <w:u w:val="single"/>
    </w:rPr>
  </w:style>
  <w:style w:type="paragraph" w:styleId="174">
    <w:name w:val="footnote text"/>
    <w:basedOn w:val="604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605"/>
    <w:uiPriority w:val="99"/>
    <w:unhideWhenUsed/>
    <w:rPr>
      <w:vertAlign w:val="superscript"/>
    </w:rPr>
  </w:style>
  <w:style w:type="paragraph" w:styleId="177">
    <w:name w:val="endnote text"/>
    <w:basedOn w:val="604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605"/>
    <w:uiPriority w:val="99"/>
    <w:semiHidden/>
    <w:unhideWhenUsed/>
    <w:rPr>
      <w:vertAlign w:val="superscript"/>
    </w:rPr>
  </w:style>
  <w:style w:type="paragraph" w:styleId="180">
    <w:name w:val="toc 1"/>
    <w:basedOn w:val="604"/>
    <w:next w:val="604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604"/>
    <w:next w:val="604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604"/>
    <w:next w:val="604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604"/>
    <w:next w:val="604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604"/>
    <w:next w:val="604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604"/>
    <w:next w:val="604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604"/>
    <w:next w:val="604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604"/>
    <w:next w:val="604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604"/>
    <w:next w:val="604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604"/>
    <w:next w:val="604"/>
    <w:uiPriority w:val="99"/>
    <w:unhideWhenUsed/>
    <w:pPr>
      <w:spacing w:after="0" w:afterAutospacing="0"/>
    </w:pPr>
  </w:style>
  <w:style w:type="paragraph" w:styleId="604" w:default="1">
    <w:name w:val="Normal"/>
    <w:qFormat/>
  </w:style>
  <w:style w:type="character" w:styleId="605" w:default="1">
    <w:name w:val="Default Paragraph Font"/>
    <w:uiPriority w:val="1"/>
    <w:semiHidden/>
    <w:unhideWhenUsed/>
  </w:style>
  <w:style w:type="table" w:styleId="606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7" w:default="1">
    <w:name w:val="No List"/>
    <w:uiPriority w:val="99"/>
    <w:semiHidden/>
    <w:unhideWhenUsed/>
  </w:style>
  <w:style w:type="table" w:styleId="608">
    <w:name w:val="Table Grid"/>
    <w:basedOn w:val="606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609">
    <w:name w:val="List Paragraph"/>
    <w:basedOn w:val="604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Р7-Офис/7.2.2.36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CPSM-2</dc:creator>
  <cp:keywords/>
  <dc:description/>
  <cp:revision>17</cp:revision>
  <dcterms:created xsi:type="dcterms:W3CDTF">2023-04-03T05:54:00Z</dcterms:created>
  <dcterms:modified xsi:type="dcterms:W3CDTF">2023-04-04T12:13:13Z</dcterms:modified>
</cp:coreProperties>
</file>